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9DCE" w14:textId="6E4E545E" w:rsidR="00D21BDB" w:rsidRPr="00DF2203" w:rsidRDefault="00D21BDB" w:rsidP="000235D7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DF2203">
        <w:rPr>
          <w:rFonts w:ascii="Arial" w:hAnsi="Arial" w:cs="Arial"/>
          <w:b/>
          <w:bCs/>
          <w:sz w:val="56"/>
          <w:szCs w:val="56"/>
        </w:rPr>
        <w:t xml:space="preserve">The </w:t>
      </w:r>
      <w:r w:rsidR="00DF2203" w:rsidRPr="00DF2203">
        <w:rPr>
          <w:rFonts w:ascii="Arial" w:hAnsi="Arial" w:cs="Arial"/>
          <w:b/>
          <w:bCs/>
          <w:sz w:val="56"/>
          <w:szCs w:val="56"/>
        </w:rPr>
        <w:t>Active Lifestyle</w:t>
      </w:r>
      <w:r w:rsidRPr="00DF2203">
        <w:rPr>
          <w:rFonts w:ascii="Arial" w:hAnsi="Arial" w:cs="Arial"/>
          <w:b/>
          <w:bCs/>
          <w:sz w:val="56"/>
          <w:szCs w:val="56"/>
        </w:rPr>
        <w:t xml:space="preserve"> Curriculum</w:t>
      </w:r>
    </w:p>
    <w:p w14:paraId="33950F98" w14:textId="77777777" w:rsidR="00D21BDB" w:rsidRPr="00D21BDB" w:rsidRDefault="00D21BDB" w:rsidP="004528D9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45" w:type="dxa"/>
        <w:jc w:val="center"/>
        <w:tblLayout w:type="fixed"/>
        <w:tblLook w:val="04A0" w:firstRow="1" w:lastRow="0" w:firstColumn="1" w:lastColumn="0" w:noHBand="0" w:noVBand="1"/>
      </w:tblPr>
      <w:tblGrid>
        <w:gridCol w:w="10445"/>
      </w:tblGrid>
      <w:tr w:rsidR="00D21BDB" w14:paraId="5BF222F1" w14:textId="77777777" w:rsidTr="00D779A1">
        <w:trPr>
          <w:trHeight w:hRule="exact" w:val="544"/>
          <w:jc w:val="center"/>
        </w:trPr>
        <w:tc>
          <w:tcPr>
            <w:tcW w:w="10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1FA5740" w14:textId="7A7166A8" w:rsidR="00D21BDB" w:rsidRPr="00E62D5D" w:rsidRDefault="00E62D5D" w:rsidP="004528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D21BDB" w:rsidRPr="00E62D5D">
              <w:rPr>
                <w:rFonts w:ascii="Arial" w:hAnsi="Arial" w:cs="Arial"/>
                <w:b/>
                <w:bCs/>
                <w:sz w:val="28"/>
                <w:szCs w:val="28"/>
              </w:rPr>
              <w:t>INTENT</w:t>
            </w:r>
            <w:r w:rsidR="007065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1C6821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Our Purpose and A</w:t>
            </w:r>
            <w:r w:rsidR="007065FD" w:rsidRPr="007065FD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mbition</w:t>
            </w:r>
          </w:p>
        </w:tc>
      </w:tr>
      <w:tr w:rsidR="00D21BDB" w14:paraId="13DA2E96" w14:textId="77777777" w:rsidTr="00D779A1">
        <w:trPr>
          <w:trHeight w:hRule="exact" w:val="203"/>
          <w:jc w:val="center"/>
        </w:trPr>
        <w:tc>
          <w:tcPr>
            <w:tcW w:w="1044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335895" w14:textId="77777777" w:rsidR="00D21BDB" w:rsidRPr="00D21BDB" w:rsidRDefault="00D21BDB" w:rsidP="004528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BDB" w14:paraId="2FD3C5C3" w14:textId="77777777" w:rsidTr="00D779A1">
        <w:trPr>
          <w:trHeight w:hRule="exact" w:val="3956"/>
          <w:jc w:val="center"/>
        </w:trPr>
        <w:tc>
          <w:tcPr>
            <w:tcW w:w="10445" w:type="dxa"/>
            <w:vAlign w:val="center"/>
          </w:tcPr>
          <w:p w14:paraId="5CC5C1A2" w14:textId="0A40B599" w:rsidR="00DF2203" w:rsidRPr="00D779A1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be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active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physically,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demonstrating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knowledge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understanding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mainly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through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activity.</w:t>
            </w:r>
          </w:p>
          <w:p w14:paraId="6F835E62" w14:textId="596DAAE2" w:rsidR="00D779A1" w:rsidRPr="00C76A6E" w:rsidRDefault="00D779A1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To develop a lifelong love, learning and understanding of the importance of physical activity, exercise and healthy eating. </w:t>
            </w:r>
          </w:p>
          <w:p w14:paraId="29A240D7" w14:textId="77777777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engage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activities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that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develop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cardiovascular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health,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flexibility,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muscular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strength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endurance.</w:t>
            </w:r>
          </w:p>
          <w:p w14:paraId="509E3B8A" w14:textId="77777777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develop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independence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through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problem-solving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challenges,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evaluating,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modifying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technique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consolidating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skills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through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practise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repetition.</w:t>
            </w:r>
          </w:p>
          <w:p w14:paraId="615F0941" w14:textId="77777777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promote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health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awareness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value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adopting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healthy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lifestyle.</w:t>
            </w:r>
          </w:p>
          <w:p w14:paraId="15F2E094" w14:textId="77777777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instil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sense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good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sportsmanship,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encourage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recognition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other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pupils’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contribution.</w:t>
            </w:r>
          </w:p>
          <w:p w14:paraId="219E38B4" w14:textId="77777777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develop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leadership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skills,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responsibility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self-awareness.</w:t>
            </w:r>
          </w:p>
          <w:p w14:paraId="4DF207F0" w14:textId="2C4564AC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support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development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self-esteem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through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development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="009254A0">
              <w:rPr>
                <w:rFonts w:eastAsia="Times New Roman" w:cstheme="minorHAnsi"/>
                <w:bdr w:val="none" w:sz="0" w:space="0" w:color="auto" w:frame="1"/>
                <w:lang w:eastAsia="en-GB"/>
              </w:rPr>
              <w:t xml:space="preserve">confidence, </w:t>
            </w:r>
            <w:r w:rsidR="009254A0" w:rsidRPr="009254A0">
              <w:rPr>
                <w:rFonts w:eastAsia="Times New Roman" w:cstheme="minorHAnsi"/>
                <w:bCs/>
                <w:bdr w:val="none" w:sz="0" w:space="0" w:color="auto" w:frame="1"/>
                <w:lang w:eastAsia="en-GB"/>
              </w:rPr>
              <w:t>physical &amp; emotional health education</w:t>
            </w:r>
            <w:r w:rsidR="00BD3046">
              <w:rPr>
                <w:rFonts w:eastAsia="Times New Roman" w:cstheme="minorHAnsi"/>
                <w:bCs/>
                <w:bdr w:val="none" w:sz="0" w:space="0" w:color="auto" w:frame="1"/>
                <w:lang w:eastAsia="en-GB"/>
              </w:rPr>
              <w:t xml:space="preserve"> and mindfulness. </w:t>
            </w:r>
          </w:p>
          <w:p w14:paraId="59276504" w14:textId="77777777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develop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skills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team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player,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including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praise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for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others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motivation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skills.</w:t>
            </w:r>
            <w:bookmarkStart w:id="0" w:name="_GoBack"/>
            <w:bookmarkEnd w:id="0"/>
          </w:p>
          <w:p w14:paraId="575B3AB2" w14:textId="77777777" w:rsidR="00DF2203" w:rsidRPr="00C76A6E" w:rsidRDefault="00DF2203" w:rsidP="00DF2203">
            <w:pPr>
              <w:numPr>
                <w:ilvl w:val="0"/>
                <w:numId w:val="1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recognise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follow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relevant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rules,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laws,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codes,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etiquette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safety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procedures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for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different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activities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events,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practice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during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competition.</w:t>
            </w:r>
          </w:p>
          <w:p w14:paraId="3439FE0B" w14:textId="4E38313D" w:rsidR="00D21BDB" w:rsidRPr="00D21BDB" w:rsidRDefault="00D21BDB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625C1" w14:textId="74BA2276" w:rsidR="00E62D5D" w:rsidRPr="00834CA8" w:rsidRDefault="00E62D5D" w:rsidP="004528D9">
      <w:pPr>
        <w:spacing w:after="0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507" w:type="dxa"/>
        <w:jc w:val="center"/>
        <w:tblLayout w:type="fixed"/>
        <w:tblLook w:val="04A0" w:firstRow="1" w:lastRow="0" w:firstColumn="1" w:lastColumn="0" w:noHBand="0" w:noVBand="1"/>
      </w:tblPr>
      <w:tblGrid>
        <w:gridCol w:w="2948"/>
        <w:gridCol w:w="397"/>
        <w:gridCol w:w="236"/>
        <w:gridCol w:w="2948"/>
        <w:gridCol w:w="397"/>
        <w:gridCol w:w="236"/>
        <w:gridCol w:w="2948"/>
        <w:gridCol w:w="397"/>
      </w:tblGrid>
      <w:tr w:rsidR="00E74932" w14:paraId="4D87689E" w14:textId="77777777" w:rsidTr="003A17DE">
        <w:trPr>
          <w:trHeight w:hRule="exact" w:val="454"/>
          <w:jc w:val="center"/>
        </w:trPr>
        <w:tc>
          <w:tcPr>
            <w:tcW w:w="105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523E7FC" w14:textId="4A219B3A" w:rsidR="00E74932" w:rsidRPr="00A744BE" w:rsidRDefault="00E74932" w:rsidP="004528D9">
            <w:pPr>
              <w:rPr>
                <w:rFonts w:ascii="Arial" w:hAnsi="Arial" w:cs="Arial"/>
                <w:sz w:val="20"/>
                <w:szCs w:val="20"/>
              </w:rPr>
            </w:pPr>
            <w:r w:rsidRPr="00A744BE">
              <w:rPr>
                <w:rFonts w:ascii="Arial" w:hAnsi="Arial" w:cs="Arial"/>
                <w:b/>
                <w:bCs/>
                <w:sz w:val="28"/>
                <w:szCs w:val="28"/>
              </w:rPr>
              <w:t>2. IMP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LIMENTATION</w:t>
            </w:r>
            <w:r w:rsidR="007065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7065FD" w:rsidRPr="009432DB">
              <w:rPr>
                <w:rFonts w:ascii="Arial" w:hAnsi="Arial" w:cs="Arial"/>
                <w:b/>
                <w:bCs/>
                <w:color w:val="215868" w:themeColor="accent5" w:themeShade="80"/>
                <w:sz w:val="28"/>
                <w:szCs w:val="28"/>
              </w:rPr>
              <w:t>Design, Pedagogy and Assessment</w:t>
            </w:r>
          </w:p>
        </w:tc>
      </w:tr>
      <w:tr w:rsidR="00E74932" w14:paraId="41F08893" w14:textId="77777777" w:rsidTr="00834CA8">
        <w:trPr>
          <w:trHeight w:hRule="exact" w:val="170"/>
          <w:jc w:val="center"/>
        </w:trPr>
        <w:tc>
          <w:tcPr>
            <w:tcW w:w="294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C54678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2D57F6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B98A83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598587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86F1D14" w14:textId="7C816DAD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94678F" w14:textId="2FFD6DEE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55C810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E91C54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3AD" w14:paraId="6D3D145A" w14:textId="77777777" w:rsidTr="003A17DE">
        <w:trPr>
          <w:trHeight w:hRule="exact" w:val="340"/>
          <w:jc w:val="center"/>
        </w:trPr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75764C2F" w14:textId="0B2F0E4E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Sequencing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6C16D66" w14:textId="77777777" w:rsidR="006B53AD" w:rsidRPr="009D494D" w:rsidRDefault="006B53AD" w:rsidP="004528D9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305429A9" w14:textId="5EF33C3A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Building Blocks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655ABD9" w14:textId="49BB4508" w:rsidR="006B53AD" w:rsidRPr="009D494D" w:rsidRDefault="006B53AD" w:rsidP="004528D9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535489F3" w14:textId="02D47AA6" w:rsidR="006B53AD" w:rsidRPr="009D494D" w:rsidRDefault="006B53AD" w:rsidP="004528D9">
            <w:pPr>
              <w:rPr>
                <w:rFonts w:ascii="Arial" w:hAnsi="Arial" w:cs="Arial"/>
              </w:rPr>
            </w:pPr>
            <w:r w:rsidRPr="009D494D">
              <w:rPr>
                <w:rFonts w:ascii="Arial" w:hAnsi="Arial" w:cs="Arial"/>
                <w:b/>
                <w:bCs/>
              </w:rPr>
              <w:t>TEEP</w:t>
            </w:r>
          </w:p>
        </w:tc>
      </w:tr>
      <w:tr w:rsidR="006B53AD" w14:paraId="30EFFA59" w14:textId="77777777" w:rsidTr="003A17DE">
        <w:trPr>
          <w:trHeight w:hRule="exact" w:val="1531"/>
          <w:jc w:val="center"/>
        </w:trPr>
        <w:tc>
          <w:tcPr>
            <w:tcW w:w="3345" w:type="dxa"/>
            <w:gridSpan w:val="2"/>
            <w:vAlign w:val="center"/>
          </w:tcPr>
          <w:p w14:paraId="2B1FE708" w14:textId="779B94B4" w:rsidR="006B53AD" w:rsidRPr="00A744BE" w:rsidRDefault="009D494D" w:rsidP="00F9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1F2CB4">
              <w:rPr>
                <w:rFonts w:ascii="Arial" w:hAnsi="Arial" w:cs="Arial"/>
                <w:sz w:val="20"/>
                <w:szCs w:val="20"/>
              </w:rPr>
              <w:t>SOL</w:t>
            </w:r>
            <w:r>
              <w:rPr>
                <w:rFonts w:ascii="Arial" w:hAnsi="Arial" w:cs="Arial"/>
                <w:sz w:val="20"/>
                <w:szCs w:val="20"/>
              </w:rPr>
              <w:t xml:space="preserve"> has</w:t>
            </w:r>
            <w:r w:rsidR="001F2CB4">
              <w:rPr>
                <w:rFonts w:ascii="Arial" w:hAnsi="Arial" w:cs="Arial"/>
                <w:sz w:val="20"/>
                <w:szCs w:val="20"/>
              </w:rPr>
              <w:t xml:space="preserve"> had careful consideration </w:t>
            </w:r>
            <w:r>
              <w:rPr>
                <w:rFonts w:ascii="Arial" w:hAnsi="Arial" w:cs="Arial"/>
                <w:sz w:val="20"/>
                <w:szCs w:val="20"/>
              </w:rPr>
              <w:t>into the order that lessons within each topic are taught. Knowledge is delivered and accumulated in a logical</w:t>
            </w:r>
            <w:r w:rsidR="00B731AE">
              <w:rPr>
                <w:rFonts w:ascii="Arial" w:hAnsi="Arial" w:cs="Arial"/>
                <w:sz w:val="20"/>
                <w:szCs w:val="20"/>
              </w:rPr>
              <w:t>, cumulative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progression.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9701B11" w14:textId="77777777" w:rsidR="006B53AD" w:rsidRPr="00A744BE" w:rsidRDefault="006B53A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4C12AF74" w14:textId="0605A40B" w:rsidR="006B53AD" w:rsidRPr="00A744BE" w:rsidRDefault="00DD531C" w:rsidP="0045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Each year work is completed that builds on the previous year’s practical work. SOL reflect increasingly difficult tasks, building and developing previous learning.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1EED79B" w14:textId="27CF057F" w:rsidR="006B53AD" w:rsidRPr="00A744BE" w:rsidRDefault="006B53A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0DDEA1C0" w14:textId="6BB2DA1E" w:rsidR="006B53AD" w:rsidRPr="00A744BE" w:rsidRDefault="009D494D" w:rsidP="0045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lessons </w:t>
            </w:r>
            <w:r w:rsidR="00A43A23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>delivered using the TEEP cycle</w:t>
            </w:r>
            <w:r w:rsidR="00A43A2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underpinning elements of good instruction. The latest research and principles that form part of the science of learning are bolted on to this</w:t>
            </w:r>
            <w:r w:rsidR="00A43A23">
              <w:rPr>
                <w:rFonts w:ascii="Arial" w:hAnsi="Arial" w:cs="Arial"/>
                <w:sz w:val="20"/>
                <w:szCs w:val="20"/>
              </w:rPr>
              <w:t xml:space="preserve"> model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74932" w14:paraId="458A9975" w14:textId="77777777" w:rsidTr="00474F50">
        <w:trPr>
          <w:trHeight w:hRule="exact" w:val="340"/>
          <w:jc w:val="center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0163F9A2" w14:textId="7ADD7C59" w:rsidR="00E62D5D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14:paraId="736C7266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3C77C50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40AB6E6F" w14:textId="469EC603" w:rsidR="00E62D5D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D6E3BC" w:themeFill="accent3" w:themeFillTint="66"/>
            <w:vAlign w:val="center"/>
          </w:tcPr>
          <w:p w14:paraId="0A3E344E" w14:textId="79B8C6B1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26D95E3" w14:textId="03E1D893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611BFAF5" w14:textId="56A3B37C" w:rsidR="00E62D5D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FBD4B4" w:themeFill="accent6" w:themeFillTint="66"/>
            <w:vAlign w:val="center"/>
          </w:tcPr>
          <w:p w14:paraId="09776C83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932" w14:paraId="526E6468" w14:textId="77777777" w:rsidTr="00E74932">
        <w:trPr>
          <w:trHeight w:hRule="exact" w:val="227"/>
          <w:jc w:val="center"/>
        </w:trPr>
        <w:tc>
          <w:tcPr>
            <w:tcW w:w="29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2DFC5C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3753FB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0A26F6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7381C2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537875" w14:textId="0BB8752A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D6FB8" w14:textId="0F6950F5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D3ADC6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BE6D29" w14:textId="77777777" w:rsidR="00E62D5D" w:rsidRPr="00A744BE" w:rsidRDefault="00E62D5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3AD" w14:paraId="620E6FCD" w14:textId="77777777" w:rsidTr="003A17DE">
        <w:trPr>
          <w:trHeight w:hRule="exact" w:val="340"/>
          <w:jc w:val="center"/>
        </w:trPr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038A2462" w14:textId="2AE9726D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Retrieval Practice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578EFB7" w14:textId="77777777" w:rsidR="006B53AD" w:rsidRPr="009D494D" w:rsidRDefault="006B53AD" w:rsidP="004528D9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66245B66" w14:textId="32110DBC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Differentiation &amp; Challenge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A27760" w14:textId="5B40F5D9" w:rsidR="006B53AD" w:rsidRPr="009D494D" w:rsidRDefault="006B53AD" w:rsidP="004528D9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09537725" w14:textId="3A0E916F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Assessment</w:t>
            </w:r>
            <w:r w:rsidR="007F4330">
              <w:rPr>
                <w:rFonts w:ascii="Arial" w:hAnsi="Arial" w:cs="Arial"/>
                <w:b/>
                <w:bCs/>
              </w:rPr>
              <w:t xml:space="preserve"> &amp; Feedback</w:t>
            </w:r>
          </w:p>
        </w:tc>
      </w:tr>
      <w:tr w:rsidR="006B53AD" w14:paraId="6A628915" w14:textId="77777777" w:rsidTr="00DD531C">
        <w:trPr>
          <w:trHeight w:hRule="exact" w:val="1772"/>
          <w:jc w:val="center"/>
        </w:trPr>
        <w:tc>
          <w:tcPr>
            <w:tcW w:w="3345" w:type="dxa"/>
            <w:gridSpan w:val="2"/>
            <w:vAlign w:val="center"/>
          </w:tcPr>
          <w:p w14:paraId="1B51C0B4" w14:textId="2BC5E5D8" w:rsidR="006B53AD" w:rsidRPr="00A744BE" w:rsidRDefault="007B0678" w:rsidP="001F2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are given the opportunity to revisit </w:t>
            </w:r>
            <w:r w:rsidR="001F2CB4">
              <w:rPr>
                <w:rFonts w:ascii="Arial" w:hAnsi="Arial" w:cs="Arial"/>
                <w:sz w:val="20"/>
                <w:szCs w:val="20"/>
              </w:rPr>
              <w:t xml:space="preserve">exam </w:t>
            </w:r>
            <w:r>
              <w:rPr>
                <w:rFonts w:ascii="Arial" w:hAnsi="Arial" w:cs="Arial"/>
                <w:sz w:val="20"/>
                <w:szCs w:val="20"/>
              </w:rPr>
              <w:t>content</w:t>
            </w:r>
            <w:r w:rsidR="004C0133">
              <w:rPr>
                <w:rFonts w:ascii="Arial" w:hAnsi="Arial" w:cs="Arial"/>
                <w:sz w:val="20"/>
                <w:szCs w:val="20"/>
              </w:rPr>
              <w:t xml:space="preserve"> in CN and BTEC lessons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87AB4">
              <w:rPr>
                <w:rFonts w:ascii="Arial" w:hAnsi="Arial" w:cs="Arial"/>
                <w:sz w:val="20"/>
                <w:szCs w:val="20"/>
              </w:rPr>
              <w:t>Interleaving is used</w:t>
            </w:r>
            <w:r w:rsidR="001F2CB4">
              <w:rPr>
                <w:rFonts w:ascii="Arial" w:hAnsi="Arial" w:cs="Arial"/>
                <w:sz w:val="20"/>
                <w:szCs w:val="20"/>
              </w:rPr>
              <w:t xml:space="preserve"> to teach many practical elements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Low stakes quizzes and </w:t>
            </w:r>
            <w:r w:rsidR="00887AB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nowledge organisers </w:t>
            </w:r>
            <w:r w:rsidR="00887AB4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</w:rPr>
              <w:t>assist students.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A5A83A5" w14:textId="77777777" w:rsidR="006B53AD" w:rsidRPr="00A744BE" w:rsidRDefault="006B53A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5C73ABF0" w14:textId="767C877B" w:rsidR="006B53AD" w:rsidRPr="00A744BE" w:rsidRDefault="00DF2203" w:rsidP="00DF2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students are challenged through the practical elements of the lessons. </w:t>
            </w:r>
            <w:r w:rsidR="002916EB">
              <w:rPr>
                <w:rFonts w:ascii="Arial" w:hAnsi="Arial" w:cs="Arial"/>
                <w:sz w:val="20"/>
                <w:szCs w:val="20"/>
              </w:rPr>
              <w:t xml:space="preserve">Difficult concepts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CN and BTEC Sport </w:t>
            </w:r>
            <w:r w:rsidR="002916EB">
              <w:rPr>
                <w:rFonts w:ascii="Arial" w:hAnsi="Arial" w:cs="Arial"/>
                <w:sz w:val="20"/>
                <w:szCs w:val="20"/>
              </w:rPr>
              <w:t>are broken down, scaffolded and modelled according to Rosenshine’s principles.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C9809A7" w14:textId="77777777" w:rsidR="006B53AD" w:rsidRPr="00A744BE" w:rsidRDefault="006B53A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3F9FA3FA" w14:textId="573B679A" w:rsidR="006B53AD" w:rsidRPr="00A744BE" w:rsidRDefault="002916EB" w:rsidP="00DD5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is clearly focused and </w:t>
            </w:r>
            <w:r w:rsidR="00DD531C">
              <w:rPr>
                <w:rFonts w:ascii="Arial" w:hAnsi="Arial" w:cs="Arial"/>
                <w:sz w:val="20"/>
                <w:szCs w:val="20"/>
              </w:rPr>
              <w:t>links to the ABCD booklet.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Assessments are planned to ensure high validity and reliability</w:t>
            </w:r>
            <w:r w:rsidR="003C6B2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B22">
              <w:rPr>
                <w:rFonts w:ascii="Arial" w:hAnsi="Arial" w:cs="Arial"/>
                <w:sz w:val="20"/>
                <w:szCs w:val="20"/>
              </w:rPr>
              <w:t>They</w:t>
            </w:r>
            <w:r>
              <w:rPr>
                <w:rFonts w:ascii="Arial" w:hAnsi="Arial" w:cs="Arial"/>
                <w:sz w:val="20"/>
                <w:szCs w:val="20"/>
              </w:rPr>
              <w:t xml:space="preserve"> feedback </w:t>
            </w:r>
            <w:r w:rsidR="00DD531C">
              <w:rPr>
                <w:rFonts w:ascii="Arial" w:hAnsi="Arial" w:cs="Arial"/>
                <w:sz w:val="20"/>
                <w:szCs w:val="20"/>
              </w:rPr>
              <w:t xml:space="preserve">into teaching where appropriate and build on previous assessments points. </w:t>
            </w:r>
          </w:p>
        </w:tc>
      </w:tr>
      <w:tr w:rsidR="003A17DE" w14:paraId="7B2243AD" w14:textId="77777777" w:rsidTr="00474F50">
        <w:trPr>
          <w:trHeight w:hRule="exact" w:val="340"/>
          <w:jc w:val="center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E1A1760" w14:textId="0E9BB685" w:rsidR="000235D7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FBD4B4" w:themeFill="accent6" w:themeFillTint="66"/>
            <w:vAlign w:val="center"/>
          </w:tcPr>
          <w:p w14:paraId="49FFB503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1D006BC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549F418C" w14:textId="1BC19CD3" w:rsidR="000235D7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FBD4B4" w:themeFill="accent6" w:themeFillTint="66"/>
            <w:vAlign w:val="center"/>
          </w:tcPr>
          <w:p w14:paraId="7CA27D62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0B11D87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5C68083" w14:textId="19A0BC3A" w:rsidR="000235D7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FBD4B4" w:themeFill="accent6" w:themeFillTint="66"/>
            <w:vAlign w:val="center"/>
          </w:tcPr>
          <w:p w14:paraId="4B3CEB78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3AD" w14:paraId="5929D364" w14:textId="77777777" w:rsidTr="006B53AD">
        <w:trPr>
          <w:trHeight w:hRule="exact" w:val="227"/>
          <w:jc w:val="center"/>
        </w:trPr>
        <w:tc>
          <w:tcPr>
            <w:tcW w:w="29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B6C36A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73832A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BAAF1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599A5F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83F88B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E2B1A8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C6469B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8F9A94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3AD" w14:paraId="18F35DD1" w14:textId="77777777" w:rsidTr="003A17DE">
        <w:trPr>
          <w:trHeight w:hRule="exact" w:val="340"/>
          <w:jc w:val="center"/>
        </w:trPr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5C3CE19A" w14:textId="086963F9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Literacy &amp; Numeracy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6A7B666" w14:textId="77777777" w:rsidR="006B53AD" w:rsidRPr="009D494D" w:rsidRDefault="006B53AD" w:rsidP="004528D9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162926BF" w14:textId="75168D0D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Cultural Capital and SMSC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3C028F4" w14:textId="77777777" w:rsidR="006B53AD" w:rsidRPr="009D494D" w:rsidRDefault="006B53AD" w:rsidP="004528D9">
            <w:pPr>
              <w:rPr>
                <w:rFonts w:ascii="Arial" w:hAnsi="Arial" w:cs="Arial"/>
              </w:rPr>
            </w:pPr>
          </w:p>
        </w:tc>
        <w:tc>
          <w:tcPr>
            <w:tcW w:w="3345" w:type="dxa"/>
            <w:gridSpan w:val="2"/>
            <w:shd w:val="clear" w:color="auto" w:fill="DBE5F1" w:themeFill="accent1" w:themeFillTint="33"/>
            <w:vAlign w:val="center"/>
          </w:tcPr>
          <w:p w14:paraId="3B892F96" w14:textId="0A1FADB2" w:rsidR="006B53AD" w:rsidRPr="009D494D" w:rsidRDefault="006B53AD" w:rsidP="004528D9">
            <w:pPr>
              <w:rPr>
                <w:rFonts w:ascii="Arial" w:hAnsi="Arial" w:cs="Arial"/>
                <w:b/>
                <w:bCs/>
              </w:rPr>
            </w:pPr>
            <w:r w:rsidRPr="009D494D">
              <w:rPr>
                <w:rFonts w:ascii="Arial" w:hAnsi="Arial" w:cs="Arial"/>
                <w:b/>
                <w:bCs/>
              </w:rPr>
              <w:t>Gatsby 4</w:t>
            </w:r>
          </w:p>
        </w:tc>
      </w:tr>
      <w:tr w:rsidR="006B53AD" w14:paraId="2EA7EB35" w14:textId="77777777" w:rsidTr="00DD531C">
        <w:trPr>
          <w:trHeight w:hRule="exact" w:val="1937"/>
          <w:jc w:val="center"/>
        </w:trPr>
        <w:tc>
          <w:tcPr>
            <w:tcW w:w="3345" w:type="dxa"/>
            <w:gridSpan w:val="2"/>
            <w:vAlign w:val="center"/>
          </w:tcPr>
          <w:p w14:paraId="4E8D33EB" w14:textId="28D93F34" w:rsidR="006B53AD" w:rsidRPr="00A744BE" w:rsidRDefault="00E5642B" w:rsidP="001F2C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is a clear focus on learning new concepts. </w:t>
            </w:r>
            <w:r w:rsidR="00482FAA">
              <w:rPr>
                <w:rFonts w:ascii="Arial" w:hAnsi="Arial" w:cs="Arial"/>
                <w:sz w:val="20"/>
                <w:szCs w:val="20"/>
              </w:rPr>
              <w:t xml:space="preserve">Opportunities </w:t>
            </w:r>
            <w:r w:rsidR="00C205B1">
              <w:rPr>
                <w:rFonts w:ascii="Arial" w:hAnsi="Arial" w:cs="Arial"/>
                <w:sz w:val="20"/>
                <w:szCs w:val="20"/>
              </w:rPr>
              <w:t>to</w:t>
            </w:r>
            <w:r w:rsidR="00482FAA">
              <w:rPr>
                <w:rFonts w:ascii="Arial" w:hAnsi="Arial" w:cs="Arial"/>
                <w:sz w:val="20"/>
                <w:szCs w:val="20"/>
              </w:rPr>
              <w:t xml:space="preserve"> develo</w:t>
            </w:r>
            <w:r w:rsidR="00C205B1">
              <w:rPr>
                <w:rFonts w:ascii="Arial" w:hAnsi="Arial" w:cs="Arial"/>
                <w:sz w:val="20"/>
                <w:szCs w:val="20"/>
              </w:rPr>
              <w:t>p numeracy</w:t>
            </w:r>
            <w:r w:rsidR="00482FAA">
              <w:rPr>
                <w:rFonts w:ascii="Arial" w:hAnsi="Arial" w:cs="Arial"/>
                <w:sz w:val="20"/>
                <w:szCs w:val="20"/>
              </w:rPr>
              <w:t xml:space="preserve"> are taken</w:t>
            </w:r>
            <w:r w:rsidR="001F2CB4">
              <w:rPr>
                <w:rFonts w:ascii="Arial" w:hAnsi="Arial" w:cs="Arial"/>
                <w:sz w:val="20"/>
                <w:szCs w:val="20"/>
              </w:rPr>
              <w:t xml:space="preserve"> through both practical lessons</w:t>
            </w:r>
            <w:r w:rsidR="00DD531C">
              <w:rPr>
                <w:rFonts w:ascii="Arial" w:hAnsi="Arial" w:cs="Arial"/>
                <w:sz w:val="20"/>
                <w:szCs w:val="20"/>
              </w:rPr>
              <w:t xml:space="preserve"> at KS3</w:t>
            </w:r>
            <w:r w:rsidR="001F2CB4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DD531C">
              <w:rPr>
                <w:rFonts w:ascii="Arial" w:hAnsi="Arial" w:cs="Arial"/>
                <w:sz w:val="20"/>
                <w:szCs w:val="20"/>
              </w:rPr>
              <w:t xml:space="preserve"> throughout</w:t>
            </w:r>
            <w:r w:rsidR="001F2CB4">
              <w:rPr>
                <w:rFonts w:ascii="Arial" w:hAnsi="Arial" w:cs="Arial"/>
                <w:sz w:val="20"/>
                <w:szCs w:val="20"/>
              </w:rPr>
              <w:t xml:space="preserve"> L2 and L3 courses</w:t>
            </w:r>
            <w:r w:rsidR="00482F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A0DAA7F" w14:textId="77777777" w:rsidR="006B53AD" w:rsidRPr="00A744BE" w:rsidRDefault="006B53A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0D47DA99" w14:textId="7B4B72D3" w:rsidR="006B53AD" w:rsidRPr="00A744BE" w:rsidRDefault="00216090" w:rsidP="00DD5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Opportunities are planned within all schemes of work for students to advance their cultural and social capital and develop as individuals on a spiritual and moral leve</w:t>
            </w:r>
            <w:r w:rsidR="00DD531C">
              <w:rPr>
                <w:rFonts w:ascii="Arial" w:hAnsi="Arial" w:cs="Arial"/>
                <w:sz w:val="20"/>
                <w:szCs w:val="20"/>
              </w:rPr>
              <w:t xml:space="preserve">l. This is explicit to students and is seen throughout many practical tasks.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1899D622" w14:textId="77777777" w:rsidR="006B53AD" w:rsidRPr="00A744BE" w:rsidRDefault="006B53AD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Align w:val="center"/>
          </w:tcPr>
          <w:p w14:paraId="23E54C2C" w14:textId="30BCAFDB" w:rsidR="006B53AD" w:rsidRPr="00A744BE" w:rsidRDefault="00DF2203" w:rsidP="00452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BTEC Sport in year 12 specifically looks at careers in Sport, what the application process looks like and how to approach it. It also gives students interview practice and a chance to reflect on careers.  </w:t>
            </w:r>
            <w:r w:rsidR="008E60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53AD" w14:paraId="570145A5" w14:textId="77777777" w:rsidTr="00474F50">
        <w:trPr>
          <w:trHeight w:hRule="exact" w:val="340"/>
          <w:jc w:val="center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3C835C20" w14:textId="7162A6B6" w:rsidR="000235D7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FBD4B4" w:themeFill="accent6" w:themeFillTint="66"/>
            <w:vAlign w:val="center"/>
          </w:tcPr>
          <w:p w14:paraId="16720B9F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0349DFE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6D9DDAD5" w14:textId="519B53AD" w:rsidR="000235D7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FBD4B4" w:themeFill="accent6" w:themeFillTint="66"/>
            <w:vAlign w:val="center"/>
          </w:tcPr>
          <w:p w14:paraId="5BE11B1B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D9D337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088E135" w14:textId="3DCA38DE" w:rsidR="000235D7" w:rsidRPr="006B53AD" w:rsidRDefault="000235D7" w:rsidP="004528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AD">
              <w:rPr>
                <w:rFonts w:ascii="Arial" w:hAnsi="Arial" w:cs="Arial"/>
                <w:b/>
                <w:bCs/>
                <w:sz w:val="20"/>
                <w:szCs w:val="20"/>
              </w:rPr>
              <w:t>Status?</w:t>
            </w:r>
          </w:p>
        </w:tc>
        <w:tc>
          <w:tcPr>
            <w:tcW w:w="397" w:type="dxa"/>
            <w:shd w:val="clear" w:color="auto" w:fill="E5B8B7" w:themeFill="accent2" w:themeFillTint="66"/>
            <w:vAlign w:val="center"/>
          </w:tcPr>
          <w:p w14:paraId="4E34B49A" w14:textId="77777777" w:rsidR="000235D7" w:rsidRPr="00A744BE" w:rsidRDefault="000235D7" w:rsidP="004528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1DCE62" w14:textId="2E708C3D" w:rsidR="00E62D5D" w:rsidRDefault="00E62D5D" w:rsidP="004528D9">
      <w:pPr>
        <w:spacing w:after="0"/>
        <w:rPr>
          <w:rFonts w:ascii="Arial" w:hAnsi="Arial" w:cs="Arial"/>
          <w:sz w:val="40"/>
          <w:szCs w:val="40"/>
        </w:rPr>
      </w:pPr>
    </w:p>
    <w:p w14:paraId="2EC0CE16" w14:textId="42D55507" w:rsidR="00DF2203" w:rsidRDefault="00DF2203" w:rsidP="004528D9">
      <w:pPr>
        <w:spacing w:after="0"/>
        <w:rPr>
          <w:rFonts w:ascii="Arial" w:hAnsi="Arial" w:cs="Arial"/>
          <w:sz w:val="40"/>
          <w:szCs w:val="40"/>
        </w:rPr>
      </w:pPr>
    </w:p>
    <w:p w14:paraId="0D2BBB66" w14:textId="61C0E0F7" w:rsidR="00D779A1" w:rsidRDefault="00D779A1" w:rsidP="004528D9">
      <w:pPr>
        <w:spacing w:after="0"/>
        <w:rPr>
          <w:rFonts w:ascii="Arial" w:hAnsi="Arial" w:cs="Arial"/>
          <w:sz w:val="40"/>
          <w:szCs w:val="40"/>
        </w:rPr>
      </w:pPr>
    </w:p>
    <w:p w14:paraId="3F834450" w14:textId="29E09013" w:rsidR="00D779A1" w:rsidRDefault="00D779A1" w:rsidP="004528D9">
      <w:pPr>
        <w:spacing w:after="0"/>
        <w:rPr>
          <w:rFonts w:ascii="Arial" w:hAnsi="Arial" w:cs="Arial"/>
          <w:sz w:val="40"/>
          <w:szCs w:val="40"/>
        </w:rPr>
      </w:pPr>
    </w:p>
    <w:p w14:paraId="2703E8AB" w14:textId="77777777" w:rsidR="00D779A1" w:rsidRDefault="00D779A1" w:rsidP="004528D9">
      <w:pPr>
        <w:spacing w:after="0"/>
        <w:rPr>
          <w:rFonts w:ascii="Arial" w:hAnsi="Arial" w:cs="Arial"/>
          <w:sz w:val="40"/>
          <w:szCs w:val="40"/>
        </w:rPr>
      </w:pPr>
    </w:p>
    <w:p w14:paraId="1475F243" w14:textId="0BDBAD5D" w:rsidR="00DF2203" w:rsidRDefault="00DF2203" w:rsidP="004528D9">
      <w:pPr>
        <w:spacing w:after="0"/>
        <w:rPr>
          <w:rFonts w:ascii="Arial" w:hAnsi="Arial" w:cs="Arial"/>
          <w:sz w:val="40"/>
          <w:szCs w:val="40"/>
        </w:rPr>
      </w:pPr>
    </w:p>
    <w:p w14:paraId="05968508" w14:textId="7A7A38E1" w:rsidR="00DF2203" w:rsidRDefault="00DF2203" w:rsidP="004528D9">
      <w:pPr>
        <w:spacing w:after="0"/>
        <w:rPr>
          <w:rFonts w:ascii="Arial" w:hAnsi="Arial" w:cs="Arial"/>
          <w:sz w:val="40"/>
          <w:szCs w:val="40"/>
        </w:rPr>
      </w:pPr>
    </w:p>
    <w:p w14:paraId="3DE4F9B0" w14:textId="144BA8C9" w:rsidR="00DF2203" w:rsidRDefault="00DF2203" w:rsidP="004528D9">
      <w:pPr>
        <w:spacing w:after="0"/>
        <w:rPr>
          <w:rFonts w:ascii="Arial" w:hAnsi="Arial" w:cs="Arial"/>
          <w:sz w:val="40"/>
          <w:szCs w:val="40"/>
        </w:rPr>
      </w:pPr>
    </w:p>
    <w:p w14:paraId="3596E450" w14:textId="78C19ADD" w:rsidR="00DF2203" w:rsidRDefault="00DF2203" w:rsidP="004528D9">
      <w:pPr>
        <w:spacing w:after="0"/>
        <w:rPr>
          <w:rFonts w:ascii="Arial" w:hAnsi="Arial" w:cs="Arial"/>
          <w:sz w:val="40"/>
          <w:szCs w:val="40"/>
        </w:rPr>
      </w:pPr>
    </w:p>
    <w:p w14:paraId="365F0D44" w14:textId="77777777" w:rsidR="00DF2203" w:rsidRPr="00834CA8" w:rsidRDefault="00DF2203" w:rsidP="004528D9">
      <w:pPr>
        <w:spacing w:after="0"/>
        <w:rPr>
          <w:rFonts w:ascii="Arial" w:hAnsi="Arial" w:cs="Arial"/>
          <w:sz w:val="40"/>
          <w:szCs w:val="40"/>
        </w:rPr>
      </w:pPr>
    </w:p>
    <w:tbl>
      <w:tblPr>
        <w:tblStyle w:val="TableGrid"/>
        <w:tblpPr w:leftFromText="180" w:rightFromText="180" w:horzAnchor="margin" w:tblpY="-13560"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62D5D" w14:paraId="12972435" w14:textId="77777777" w:rsidTr="00DF2203">
        <w:trPr>
          <w:trHeight w:hRule="exact" w:val="45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3B14455" w14:textId="6A42B2BF" w:rsidR="00E62D5D" w:rsidRPr="00E62D5D" w:rsidRDefault="00E62D5D" w:rsidP="00DF22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3. </w:t>
            </w:r>
            <w:r w:rsidRPr="00E62D5D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MPACT</w:t>
            </w:r>
            <w:r w:rsidR="007065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7065FD" w:rsidRPr="009432DB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</w:rPr>
              <w:t>Attainment, Progress, Knowledge, Skill</w:t>
            </w:r>
            <w:r w:rsidR="009D057B" w:rsidRPr="009432DB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</w:rPr>
              <w:t>s</w:t>
            </w:r>
            <w:r w:rsidR="007065FD" w:rsidRPr="009432DB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</w:rPr>
              <w:t xml:space="preserve"> and Destinations</w:t>
            </w:r>
          </w:p>
        </w:tc>
      </w:tr>
      <w:tr w:rsidR="00E62D5D" w14:paraId="0EAF738C" w14:textId="77777777" w:rsidTr="00DF2203">
        <w:trPr>
          <w:trHeight w:hRule="exact" w:val="170"/>
        </w:trPr>
        <w:tc>
          <w:tcPr>
            <w:tcW w:w="1049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54C8FD" w14:textId="77777777" w:rsidR="00E62D5D" w:rsidRPr="00D21BDB" w:rsidRDefault="00E62D5D" w:rsidP="00DF22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D5D" w14:paraId="20FAEE44" w14:textId="77777777" w:rsidTr="00DF2203">
        <w:trPr>
          <w:trHeight w:hRule="exact" w:val="2846"/>
        </w:trPr>
        <w:tc>
          <w:tcPr>
            <w:tcW w:w="10490" w:type="dxa"/>
            <w:vAlign w:val="center"/>
          </w:tcPr>
          <w:p w14:paraId="3870B070" w14:textId="77777777" w:rsidR="00DF2203" w:rsidRPr="00C76A6E" w:rsidRDefault="00DF2203" w:rsidP="00DF2203">
            <w:pPr>
              <w:numPr>
                <w:ilvl w:val="0"/>
                <w:numId w:val="2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vast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majority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pupils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meet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exceed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their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expected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progress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Education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  <w:p w14:paraId="562D850A" w14:textId="77777777" w:rsidR="00DF2203" w:rsidRPr="00C76A6E" w:rsidRDefault="00DF2203" w:rsidP="00DF2203">
            <w:pPr>
              <w:numPr>
                <w:ilvl w:val="0"/>
                <w:numId w:val="2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very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large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majority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pupils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meet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exceed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their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expected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outcomes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Education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(external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qualifications</w:t>
            </w:r>
            <w:r>
              <w:rPr>
                <w:rFonts w:eastAsia="Times New Roman" w:cstheme="minorHAnsi"/>
                <w:bdr w:val="none" w:sz="0" w:space="0" w:color="auto" w:frame="1"/>
                <w:lang w:eastAsia="en-GB"/>
              </w:rPr>
              <w:t>).</w:t>
            </w:r>
          </w:p>
          <w:p w14:paraId="2B55ADFF" w14:textId="77777777" w:rsidR="00DF2203" w:rsidRPr="00C76A6E" w:rsidRDefault="00DF2203" w:rsidP="00DF2203">
            <w:pPr>
              <w:numPr>
                <w:ilvl w:val="0"/>
                <w:numId w:val="2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Pupils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are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well-prepared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for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next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stage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their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education.</w:t>
            </w:r>
          </w:p>
          <w:p w14:paraId="1100CF8E" w14:textId="77777777" w:rsidR="00DF2203" w:rsidRPr="00C76A6E" w:rsidRDefault="00DF2203" w:rsidP="00DF2203">
            <w:pPr>
              <w:numPr>
                <w:ilvl w:val="0"/>
                <w:numId w:val="2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Analysis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of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Education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outcomes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pupil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progress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indicates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that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there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little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statistical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significance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between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key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groups.</w:t>
            </w:r>
            <w:r w:rsidRPr="00C76A6E">
              <w:rPr>
                <w:rFonts w:eastAsia="Times New Roman" w:cstheme="minorHAnsi"/>
                <w:lang w:eastAsia="en-GB"/>
              </w:rPr>
              <w:t xml:space="preserve">  </w:t>
            </w:r>
          </w:p>
          <w:p w14:paraId="67272BBD" w14:textId="77777777" w:rsidR="00DF2203" w:rsidRPr="00C76A6E" w:rsidRDefault="00DF2203" w:rsidP="00DF2203">
            <w:pPr>
              <w:numPr>
                <w:ilvl w:val="0"/>
                <w:numId w:val="2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Healthy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lang w:eastAsia="en-GB"/>
              </w:rPr>
              <w:t xml:space="preserve">Active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lifestyles,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leadership,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teamwork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activity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embedded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across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school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feeds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to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all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subjects.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</w:p>
          <w:p w14:paraId="64C5D17E" w14:textId="77777777" w:rsidR="00DF2203" w:rsidRPr="00C76A6E" w:rsidRDefault="00DF2203" w:rsidP="00DF2203">
            <w:pPr>
              <w:numPr>
                <w:ilvl w:val="0"/>
                <w:numId w:val="2"/>
              </w:numPr>
              <w:spacing w:beforeAutospacing="1" w:afterAutospacing="1"/>
              <w:rPr>
                <w:rFonts w:eastAsia="Times New Roman" w:cstheme="minorHAnsi"/>
                <w:lang w:eastAsia="en-GB"/>
              </w:rPr>
            </w:pP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Life-skills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are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embedded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in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the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Physical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Education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curriculum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and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are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personalised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for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 w:rsidRPr="00C76A6E">
              <w:rPr>
                <w:rFonts w:eastAsia="Times New Roman" w:cstheme="minorHAnsi"/>
                <w:bdr w:val="none" w:sz="0" w:space="0" w:color="auto" w:frame="1"/>
                <w:lang w:eastAsia="en-GB"/>
              </w:rPr>
              <w:t>each</w:t>
            </w:r>
            <w:r w:rsidRPr="00C76A6E">
              <w:rPr>
                <w:rFonts w:eastAsia="Times New Roman" w:cstheme="minorHAnsi"/>
                <w:lang w:eastAsia="en-GB"/>
              </w:rPr>
              <w:t xml:space="preserve"> </w:t>
            </w:r>
            <w:r>
              <w:rPr>
                <w:rFonts w:eastAsia="Times New Roman" w:cstheme="minorHAnsi"/>
                <w:bdr w:val="none" w:sz="0" w:space="0" w:color="auto" w:frame="1"/>
                <w:lang w:eastAsia="en-GB"/>
              </w:rPr>
              <w:t>pupil, especially through the L2 and L3 formal qualification courses.</w:t>
            </w:r>
          </w:p>
          <w:p w14:paraId="1D354DEB" w14:textId="47A5A325" w:rsidR="00E62D5D" w:rsidRPr="00D21BDB" w:rsidRDefault="00E62D5D" w:rsidP="00DF2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5C59E" w14:textId="17B9317F" w:rsidR="004528D9" w:rsidRPr="00E62D5D" w:rsidRDefault="004528D9" w:rsidP="004528D9">
      <w:pPr>
        <w:spacing w:after="0"/>
        <w:rPr>
          <w:rFonts w:ascii="Arial" w:hAnsi="Arial" w:cs="Arial"/>
          <w:sz w:val="2"/>
          <w:szCs w:val="2"/>
        </w:rPr>
      </w:pPr>
    </w:p>
    <w:sectPr w:rsidR="004528D9" w:rsidRPr="00E62D5D" w:rsidSect="00D21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D234E"/>
    <w:multiLevelType w:val="multilevel"/>
    <w:tmpl w:val="3C2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292C39"/>
    <w:multiLevelType w:val="multilevel"/>
    <w:tmpl w:val="77A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D9"/>
    <w:rsid w:val="000235D7"/>
    <w:rsid w:val="00065539"/>
    <w:rsid w:val="001C6821"/>
    <w:rsid w:val="001F2CB4"/>
    <w:rsid w:val="00216090"/>
    <w:rsid w:val="00275003"/>
    <w:rsid w:val="00276B1A"/>
    <w:rsid w:val="002865FC"/>
    <w:rsid w:val="002916EB"/>
    <w:rsid w:val="003A17DE"/>
    <w:rsid w:val="003B400F"/>
    <w:rsid w:val="003B4117"/>
    <w:rsid w:val="003C6B22"/>
    <w:rsid w:val="004528D9"/>
    <w:rsid w:val="00474F50"/>
    <w:rsid w:val="00482FAA"/>
    <w:rsid w:val="004C0133"/>
    <w:rsid w:val="00521B22"/>
    <w:rsid w:val="005B23E2"/>
    <w:rsid w:val="006B53AD"/>
    <w:rsid w:val="007065FD"/>
    <w:rsid w:val="00753EA1"/>
    <w:rsid w:val="007B0678"/>
    <w:rsid w:val="007F4330"/>
    <w:rsid w:val="00832D3B"/>
    <w:rsid w:val="00834CA8"/>
    <w:rsid w:val="008708C9"/>
    <w:rsid w:val="00887AB4"/>
    <w:rsid w:val="008A20C4"/>
    <w:rsid w:val="008E6012"/>
    <w:rsid w:val="009254A0"/>
    <w:rsid w:val="009432DB"/>
    <w:rsid w:val="00963ACB"/>
    <w:rsid w:val="00995C86"/>
    <w:rsid w:val="009D057B"/>
    <w:rsid w:val="009D494D"/>
    <w:rsid w:val="00A0270D"/>
    <w:rsid w:val="00A36947"/>
    <w:rsid w:val="00A43A23"/>
    <w:rsid w:val="00A744BE"/>
    <w:rsid w:val="00AA4766"/>
    <w:rsid w:val="00B5108D"/>
    <w:rsid w:val="00B731AE"/>
    <w:rsid w:val="00BD3046"/>
    <w:rsid w:val="00C040E2"/>
    <w:rsid w:val="00C205B1"/>
    <w:rsid w:val="00D13772"/>
    <w:rsid w:val="00D21BDB"/>
    <w:rsid w:val="00D779A1"/>
    <w:rsid w:val="00DD531C"/>
    <w:rsid w:val="00DF2203"/>
    <w:rsid w:val="00DF66E6"/>
    <w:rsid w:val="00E5642B"/>
    <w:rsid w:val="00E62D5D"/>
    <w:rsid w:val="00E64054"/>
    <w:rsid w:val="00E74932"/>
    <w:rsid w:val="00EB3EBD"/>
    <w:rsid w:val="00F56AC0"/>
    <w:rsid w:val="00F92455"/>
    <w:rsid w:val="00F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7FD8"/>
  <w15:chartTrackingRefBased/>
  <w15:docId w15:val="{CE3B496C-CB77-40F9-8882-A8E50BBF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Wildman</dc:creator>
  <cp:keywords/>
  <dc:description/>
  <cp:lastModifiedBy>Amanda Buckland</cp:lastModifiedBy>
  <cp:revision>9</cp:revision>
  <dcterms:created xsi:type="dcterms:W3CDTF">2019-09-10T09:04:00Z</dcterms:created>
  <dcterms:modified xsi:type="dcterms:W3CDTF">2022-09-29T10:18:00Z</dcterms:modified>
</cp:coreProperties>
</file>