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11" w:rsidRDefault="00341A11" w:rsidP="00AC4FEF">
      <w:pPr>
        <w:pStyle w:val="Title"/>
        <w:rPr>
          <w:rFonts w:ascii="Arial" w:hAnsi="Arial" w:cs="Arial"/>
          <w:sz w:val="24"/>
        </w:rPr>
      </w:pPr>
      <w:bookmarkStart w:id="0" w:name="OLE_LINK4"/>
      <w:bookmarkStart w:id="1" w:name="OLE_LINK5"/>
      <w:r>
        <w:rPr>
          <w:rFonts w:ascii="Arial" w:hAnsi="Arial" w:cs="Arial"/>
          <w:b w:val="0"/>
          <w:noProof/>
          <w:color w:val="000000"/>
          <w:sz w:val="32"/>
          <w:szCs w:val="32"/>
          <w:shd w:val="clear" w:color="auto" w:fill="CC99FF"/>
          <w:lang w:eastAsia="en-GB"/>
        </w:rPr>
        <w:drawing>
          <wp:inline distT="0" distB="0" distL="0" distR="0">
            <wp:extent cx="962025" cy="1390650"/>
            <wp:effectExtent l="0" t="0" r="0" b="0"/>
            <wp:docPr id="1" name="Picture 1" descr="N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390650"/>
                    </a:xfrm>
                    <a:prstGeom prst="rect">
                      <a:avLst/>
                    </a:prstGeom>
                    <a:noFill/>
                    <a:ln>
                      <a:noFill/>
                    </a:ln>
                  </pic:spPr>
                </pic:pic>
              </a:graphicData>
            </a:graphic>
          </wp:inline>
        </w:drawing>
      </w:r>
      <w:bookmarkEnd w:id="0"/>
      <w:bookmarkEnd w:id="1"/>
    </w:p>
    <w:p w:rsidR="00341A11" w:rsidRDefault="00341A11" w:rsidP="00AC4FEF">
      <w:pPr>
        <w:pStyle w:val="Title"/>
        <w:rPr>
          <w:rFonts w:ascii="Arial" w:hAnsi="Arial" w:cs="Arial"/>
          <w:sz w:val="24"/>
        </w:rPr>
      </w:pPr>
    </w:p>
    <w:p w:rsidR="00AC4FEF" w:rsidRDefault="00AC4FEF" w:rsidP="00AC4FEF">
      <w:pPr>
        <w:pStyle w:val="Title"/>
        <w:rPr>
          <w:rFonts w:ascii="Arial" w:hAnsi="Arial" w:cs="Arial"/>
          <w:sz w:val="24"/>
        </w:rPr>
      </w:pPr>
      <w:bookmarkStart w:id="2" w:name="OLE_LINK1"/>
      <w:bookmarkStart w:id="3" w:name="OLE_LINK6"/>
      <w:r>
        <w:rPr>
          <w:rFonts w:ascii="Arial" w:hAnsi="Arial" w:cs="Arial"/>
          <w:sz w:val="24"/>
        </w:rPr>
        <w:t>GATEACRE SCHOOL</w:t>
      </w:r>
    </w:p>
    <w:p w:rsidR="00AC4FEF" w:rsidRDefault="00AC4FEF" w:rsidP="00AC4FEF">
      <w:pPr>
        <w:autoSpaceDE w:val="0"/>
        <w:autoSpaceDN w:val="0"/>
        <w:adjustRightInd w:val="0"/>
        <w:rPr>
          <w:rFonts w:ascii="Arial" w:hAnsi="Arial" w:cs="Arial"/>
          <w:b/>
          <w:bCs/>
          <w:szCs w:val="30"/>
        </w:rPr>
      </w:pPr>
    </w:p>
    <w:p w:rsidR="00AC4FEF" w:rsidRDefault="00AC4FEF" w:rsidP="00AC4FEF">
      <w:pPr>
        <w:pStyle w:val="Heading1"/>
        <w:rPr>
          <w:rFonts w:ascii="Arial" w:hAnsi="Arial" w:cs="Arial"/>
          <w:sz w:val="24"/>
          <w:lang w:eastAsia="en-GB"/>
        </w:rPr>
      </w:pPr>
      <w:r>
        <w:rPr>
          <w:rFonts w:ascii="Arial" w:hAnsi="Arial" w:cs="Arial"/>
          <w:sz w:val="24"/>
        </w:rPr>
        <w:t>JOB DESCRIPTION</w:t>
      </w:r>
    </w:p>
    <w:bookmarkEnd w:id="2"/>
    <w:bookmarkEnd w:id="3"/>
    <w:p w:rsidR="00AC4FEF" w:rsidRDefault="00AC4FEF" w:rsidP="00AC4FEF">
      <w:pPr>
        <w:autoSpaceDE w:val="0"/>
        <w:autoSpaceDN w:val="0"/>
        <w:adjustRightInd w:val="0"/>
        <w:rPr>
          <w:rFonts w:ascii="Arial" w:hAnsi="Arial" w:cs="Arial"/>
          <w:b/>
          <w:bCs/>
          <w:szCs w:val="30"/>
          <w:lang w:eastAsia="en-GB"/>
        </w:rPr>
      </w:pPr>
    </w:p>
    <w:p w:rsidR="00AC4FEF" w:rsidRDefault="00AC4FEF" w:rsidP="00AC4FEF">
      <w:pPr>
        <w:autoSpaceDE w:val="0"/>
        <w:autoSpaceDN w:val="0"/>
        <w:adjustRightInd w:val="0"/>
        <w:rPr>
          <w:rFonts w:ascii="Arial" w:hAnsi="Arial" w:cs="Arial"/>
        </w:rPr>
      </w:pPr>
      <w:r>
        <w:rPr>
          <w:rFonts w:ascii="Arial" w:hAnsi="Arial" w:cs="Arial"/>
          <w:b/>
          <w:bCs/>
        </w:rPr>
        <w:t xml:space="preserve">TITLE OF POST: </w:t>
      </w:r>
      <w:r>
        <w:rPr>
          <w:rFonts w:ascii="Arial" w:hAnsi="Arial" w:cs="Arial"/>
        </w:rPr>
        <w:t xml:space="preserve">Learning Support Assistant </w:t>
      </w:r>
    </w:p>
    <w:p w:rsidR="00AC4FEF" w:rsidRDefault="00AC4FEF" w:rsidP="00AC4FEF">
      <w:pPr>
        <w:autoSpaceDE w:val="0"/>
        <w:autoSpaceDN w:val="0"/>
        <w:adjustRightInd w:val="0"/>
        <w:rPr>
          <w:rFonts w:ascii="Arial" w:hAnsi="Arial" w:cs="Arial"/>
        </w:rPr>
      </w:pPr>
    </w:p>
    <w:p w:rsidR="00AC4FEF" w:rsidRDefault="00AC4FEF" w:rsidP="005E7CE1">
      <w:pPr>
        <w:autoSpaceDE w:val="0"/>
        <w:autoSpaceDN w:val="0"/>
        <w:adjustRightInd w:val="0"/>
        <w:rPr>
          <w:rFonts w:ascii="Arial" w:hAnsi="Arial" w:cs="Arial"/>
          <w:lang w:eastAsia="en-GB"/>
        </w:rPr>
      </w:pPr>
      <w:r>
        <w:rPr>
          <w:rFonts w:ascii="Arial" w:hAnsi="Arial" w:cs="Arial"/>
          <w:b/>
          <w:bCs/>
        </w:rPr>
        <w:t xml:space="preserve">GRADE OF POST: </w:t>
      </w:r>
      <w:r w:rsidR="00677925">
        <w:rPr>
          <w:rFonts w:ascii="Arial" w:hAnsi="Arial" w:cs="Arial"/>
        </w:rPr>
        <w:t xml:space="preserve">Grade </w:t>
      </w:r>
      <w:r w:rsidR="009C68BD">
        <w:rPr>
          <w:rFonts w:ascii="Arial" w:hAnsi="Arial" w:cs="Arial"/>
        </w:rPr>
        <w:t>2</w:t>
      </w:r>
      <w:r w:rsidR="00B5029E">
        <w:rPr>
          <w:rFonts w:ascii="Arial" w:hAnsi="Arial" w:cs="Arial"/>
        </w:rPr>
        <w:t xml:space="preserve"> </w:t>
      </w:r>
      <w:r w:rsidR="008B24DF">
        <w:rPr>
          <w:rFonts w:ascii="Arial" w:hAnsi="Arial" w:cs="Arial"/>
        </w:rPr>
        <w:t xml:space="preserve">SCP 3 </w:t>
      </w:r>
      <w:r w:rsidR="002C32FE">
        <w:rPr>
          <w:rFonts w:ascii="Arial" w:hAnsi="Arial" w:cs="Arial"/>
        </w:rPr>
        <w:t>–</w:t>
      </w:r>
      <w:r w:rsidR="008B24DF">
        <w:rPr>
          <w:rFonts w:ascii="Arial" w:hAnsi="Arial" w:cs="Arial"/>
        </w:rPr>
        <w:t xml:space="preserve"> 5</w:t>
      </w:r>
      <w:r w:rsidR="002C32FE">
        <w:rPr>
          <w:rFonts w:ascii="Arial" w:hAnsi="Arial" w:cs="Arial"/>
        </w:rPr>
        <w:t xml:space="preserve"> (</w:t>
      </w:r>
      <w:r w:rsidR="00CD7621">
        <w:rPr>
          <w:rFonts w:ascii="Arial" w:hAnsi="Arial" w:cs="Arial"/>
        </w:rPr>
        <w:t>Actual annual salary</w:t>
      </w:r>
      <w:r w:rsidR="005E7CE1">
        <w:rPr>
          <w:rFonts w:ascii="Arial" w:hAnsi="Arial" w:cs="Arial"/>
        </w:rPr>
        <w:t xml:space="preserve"> £</w:t>
      </w:r>
      <w:r w:rsidR="005E7CE1" w:rsidRPr="005E7CE1">
        <w:rPr>
          <w:rFonts w:ascii="Arial" w:hAnsi="Arial" w:cs="Arial"/>
        </w:rPr>
        <w:t>1</w:t>
      </w:r>
      <w:r w:rsidR="007C1CFC">
        <w:rPr>
          <w:rFonts w:ascii="Arial" w:hAnsi="Arial" w:cs="Arial"/>
        </w:rPr>
        <w:t>9,238</w:t>
      </w:r>
      <w:r w:rsidR="005E7CE1">
        <w:rPr>
          <w:rFonts w:ascii="Arial" w:hAnsi="Arial" w:cs="Arial"/>
        </w:rPr>
        <w:t xml:space="preserve"> - £</w:t>
      </w:r>
      <w:r w:rsidR="005E7CE1" w:rsidRPr="005E7CE1">
        <w:rPr>
          <w:rFonts w:ascii="Arial" w:hAnsi="Arial" w:cs="Arial"/>
        </w:rPr>
        <w:t>1</w:t>
      </w:r>
      <w:r w:rsidR="007C1CFC">
        <w:rPr>
          <w:rFonts w:ascii="Arial" w:hAnsi="Arial" w:cs="Arial"/>
        </w:rPr>
        <w:t>9,943</w:t>
      </w:r>
      <w:bookmarkStart w:id="4" w:name="_GoBack"/>
      <w:bookmarkEnd w:id="4"/>
      <w:r w:rsidR="005E7CE1">
        <w:rPr>
          <w:rFonts w:ascii="Arial" w:hAnsi="Arial" w:cs="Arial"/>
        </w:rPr>
        <w:t>)</w:t>
      </w:r>
    </w:p>
    <w:p w:rsidR="00AC4FEF" w:rsidRDefault="00AC4FEF" w:rsidP="00AC4FEF">
      <w:pPr>
        <w:autoSpaceDE w:val="0"/>
        <w:autoSpaceDN w:val="0"/>
        <w:adjustRightInd w:val="0"/>
        <w:rPr>
          <w:rFonts w:ascii="Arial" w:hAnsi="Arial" w:cs="Arial"/>
          <w:lang w:eastAsia="en-GB"/>
        </w:rPr>
      </w:pPr>
    </w:p>
    <w:p w:rsidR="00AC4FEF" w:rsidRDefault="00AC4FEF" w:rsidP="00AC4FEF">
      <w:pPr>
        <w:autoSpaceDE w:val="0"/>
        <w:autoSpaceDN w:val="0"/>
        <w:adjustRightInd w:val="0"/>
        <w:rPr>
          <w:rFonts w:ascii="Arial" w:hAnsi="Arial" w:cs="Arial"/>
        </w:rPr>
      </w:pPr>
      <w:r>
        <w:rPr>
          <w:rFonts w:ascii="Arial" w:hAnsi="Arial" w:cs="Arial"/>
          <w:b/>
          <w:bCs/>
        </w:rPr>
        <w:t xml:space="preserve">ACCOUNTABLE TO: </w:t>
      </w:r>
      <w:r w:rsidR="008F548A">
        <w:rPr>
          <w:rFonts w:ascii="Arial" w:hAnsi="Arial" w:cs="Arial"/>
          <w:bCs/>
        </w:rPr>
        <w:t>/SEN</w:t>
      </w:r>
      <w:r w:rsidR="001517B9">
        <w:rPr>
          <w:rFonts w:ascii="Arial" w:hAnsi="Arial" w:cs="Arial"/>
          <w:bCs/>
        </w:rPr>
        <w:t>D</w:t>
      </w:r>
      <w:r w:rsidR="008F548A">
        <w:rPr>
          <w:rFonts w:ascii="Arial" w:hAnsi="Arial" w:cs="Arial"/>
          <w:bCs/>
        </w:rPr>
        <w:t>CO</w:t>
      </w:r>
      <w:r w:rsidR="00BA0228">
        <w:rPr>
          <w:rFonts w:ascii="Arial" w:hAnsi="Arial" w:cs="Arial"/>
          <w:bCs/>
        </w:rPr>
        <w:t>/</w:t>
      </w:r>
      <w:r w:rsidR="00CD7621">
        <w:rPr>
          <w:rFonts w:ascii="Arial" w:hAnsi="Arial" w:cs="Arial"/>
          <w:bCs/>
        </w:rPr>
        <w:t>Assistant SENCO/</w:t>
      </w:r>
      <w:r w:rsidR="00BA0228">
        <w:rPr>
          <w:rFonts w:ascii="Arial" w:hAnsi="Arial" w:cs="Arial"/>
          <w:bCs/>
        </w:rPr>
        <w:t>As</w:t>
      </w:r>
      <w:r w:rsidR="001517B9">
        <w:rPr>
          <w:rFonts w:ascii="Arial" w:hAnsi="Arial" w:cs="Arial"/>
        </w:rPr>
        <w:t>sistant Headt</w:t>
      </w:r>
      <w:r w:rsidR="00BA0228">
        <w:rPr>
          <w:rFonts w:ascii="Arial" w:hAnsi="Arial" w:cs="Arial"/>
        </w:rPr>
        <w:t>eacher (Behaviour and Welfare)</w:t>
      </w:r>
    </w:p>
    <w:p w:rsidR="00BA0228" w:rsidRDefault="00BA0228" w:rsidP="00AC4FEF">
      <w:pPr>
        <w:autoSpaceDE w:val="0"/>
        <w:autoSpaceDN w:val="0"/>
        <w:adjustRightInd w:val="0"/>
        <w:rPr>
          <w:rFonts w:ascii="Arial" w:hAnsi="Arial" w:cs="Arial"/>
          <w:lang w:eastAsia="en-GB"/>
        </w:rPr>
      </w:pPr>
    </w:p>
    <w:p w:rsidR="00BA0228" w:rsidRDefault="00AC4FEF" w:rsidP="00BA0228">
      <w:pPr>
        <w:autoSpaceDE w:val="0"/>
        <w:autoSpaceDN w:val="0"/>
        <w:adjustRightInd w:val="0"/>
        <w:rPr>
          <w:rFonts w:ascii="Arial" w:hAnsi="Arial" w:cs="Arial"/>
        </w:rPr>
      </w:pPr>
      <w:r>
        <w:rPr>
          <w:rFonts w:ascii="Arial" w:hAnsi="Arial" w:cs="Arial"/>
          <w:b/>
          <w:bCs/>
        </w:rPr>
        <w:t xml:space="preserve">REPORTS TO: </w:t>
      </w:r>
      <w:r w:rsidR="00BA0228">
        <w:rPr>
          <w:rFonts w:ascii="Arial" w:hAnsi="Arial" w:cs="Arial"/>
          <w:bCs/>
        </w:rPr>
        <w:t>SEN</w:t>
      </w:r>
      <w:r w:rsidR="001517B9">
        <w:rPr>
          <w:rFonts w:ascii="Arial" w:hAnsi="Arial" w:cs="Arial"/>
          <w:bCs/>
        </w:rPr>
        <w:t>D</w:t>
      </w:r>
      <w:r w:rsidR="00BA0228">
        <w:rPr>
          <w:rFonts w:ascii="Arial" w:hAnsi="Arial" w:cs="Arial"/>
          <w:bCs/>
        </w:rPr>
        <w:t>CO/</w:t>
      </w:r>
      <w:r w:rsidR="00CD7621">
        <w:rPr>
          <w:rFonts w:ascii="Arial" w:hAnsi="Arial" w:cs="Arial"/>
          <w:bCs/>
        </w:rPr>
        <w:t>Assistant SENCO/</w:t>
      </w:r>
      <w:r w:rsidR="00BA0228">
        <w:rPr>
          <w:rFonts w:ascii="Arial" w:hAnsi="Arial" w:cs="Arial"/>
          <w:bCs/>
        </w:rPr>
        <w:t>As</w:t>
      </w:r>
      <w:r w:rsidR="001517B9">
        <w:rPr>
          <w:rFonts w:ascii="Arial" w:hAnsi="Arial" w:cs="Arial"/>
        </w:rPr>
        <w:t>sistant Headt</w:t>
      </w:r>
      <w:r w:rsidR="00BA0228">
        <w:rPr>
          <w:rFonts w:ascii="Arial" w:hAnsi="Arial" w:cs="Arial"/>
        </w:rPr>
        <w:t>eacher (Behaviour and Welfare)</w:t>
      </w:r>
    </w:p>
    <w:p w:rsidR="00BA0228" w:rsidRDefault="00BA0228" w:rsidP="00BA0228">
      <w:pPr>
        <w:autoSpaceDE w:val="0"/>
        <w:autoSpaceDN w:val="0"/>
        <w:adjustRightInd w:val="0"/>
        <w:rPr>
          <w:rFonts w:ascii="Arial" w:hAnsi="Arial" w:cs="Arial"/>
        </w:rPr>
      </w:pPr>
    </w:p>
    <w:p w:rsidR="00AC4FEF" w:rsidRDefault="00AC4FEF" w:rsidP="00AC4FEF">
      <w:pPr>
        <w:autoSpaceDE w:val="0"/>
        <w:autoSpaceDN w:val="0"/>
        <w:adjustRightInd w:val="0"/>
        <w:rPr>
          <w:rFonts w:ascii="Arial" w:hAnsi="Arial" w:cs="Arial"/>
          <w:lang w:eastAsia="en-GB"/>
        </w:rPr>
      </w:pPr>
    </w:p>
    <w:p w:rsidR="00AC4FEF" w:rsidRDefault="00AC4FEF" w:rsidP="00AC4FEF">
      <w:pPr>
        <w:rPr>
          <w:rFonts w:ascii="Arial" w:hAnsi="Arial" w:cs="Arial"/>
        </w:rPr>
      </w:pPr>
      <w:r>
        <w:rPr>
          <w:rFonts w:ascii="Arial" w:hAnsi="Arial" w:cs="Arial"/>
          <w:b/>
          <w:bCs/>
        </w:rPr>
        <w:t xml:space="preserve">PURPOSE OF JOB:  </w:t>
      </w:r>
      <w:r>
        <w:rPr>
          <w:rFonts w:ascii="Arial" w:hAnsi="Arial" w:cs="Arial"/>
        </w:rPr>
        <w:t xml:space="preserve">To </w:t>
      </w:r>
      <w:r w:rsidR="00321A66">
        <w:rPr>
          <w:rFonts w:ascii="Arial" w:hAnsi="Arial" w:cs="Arial"/>
        </w:rPr>
        <w:t>support the learning of individuals or small groups of students under the direction of the class teacher</w:t>
      </w:r>
    </w:p>
    <w:p w:rsidR="00AC4FEF" w:rsidRDefault="00AC4FEF" w:rsidP="00AC4FEF">
      <w:pPr>
        <w:autoSpaceDE w:val="0"/>
        <w:autoSpaceDN w:val="0"/>
        <w:adjustRightInd w:val="0"/>
        <w:rPr>
          <w:rFonts w:ascii="Arial" w:hAnsi="Arial" w:cs="Arial"/>
          <w:b/>
          <w:bCs/>
          <w:lang w:eastAsia="en-GB"/>
        </w:rPr>
      </w:pPr>
    </w:p>
    <w:p w:rsidR="008F548A" w:rsidRDefault="008F548A" w:rsidP="00AC4FEF">
      <w:pPr>
        <w:autoSpaceDE w:val="0"/>
        <w:autoSpaceDN w:val="0"/>
        <w:adjustRightInd w:val="0"/>
        <w:rPr>
          <w:rFonts w:ascii="Arial" w:hAnsi="Arial" w:cs="Arial"/>
          <w:b/>
          <w:bCs/>
          <w:lang w:eastAsia="en-GB"/>
        </w:rPr>
      </w:pPr>
    </w:p>
    <w:p w:rsidR="00AC4FEF" w:rsidRDefault="00AC4FEF" w:rsidP="00AC4FEF">
      <w:pPr>
        <w:autoSpaceDE w:val="0"/>
        <w:autoSpaceDN w:val="0"/>
        <w:adjustRightInd w:val="0"/>
        <w:rPr>
          <w:rFonts w:ascii="Arial" w:hAnsi="Arial" w:cs="Arial"/>
          <w:lang w:eastAsia="en-GB"/>
        </w:rPr>
      </w:pPr>
      <w:r>
        <w:rPr>
          <w:rFonts w:ascii="Arial" w:hAnsi="Arial" w:cs="Arial"/>
        </w:rPr>
        <w:t>The post holder must, at all times, carry out his or her duties and responsibilities in accordance with the aims of the School and in such a manner as to enhance the good reputation of the School.</w:t>
      </w:r>
    </w:p>
    <w:p w:rsidR="00AC4FEF" w:rsidRDefault="00AC4FEF" w:rsidP="00AC4FEF">
      <w:pPr>
        <w:autoSpaceDE w:val="0"/>
        <w:autoSpaceDN w:val="0"/>
        <w:adjustRightInd w:val="0"/>
        <w:rPr>
          <w:rFonts w:ascii="Arial" w:hAnsi="Arial" w:cs="Arial"/>
          <w:lang w:eastAsia="en-GB"/>
        </w:rPr>
      </w:pPr>
    </w:p>
    <w:p w:rsidR="00AC4FEF" w:rsidRDefault="00AC4FEF" w:rsidP="00AC4FEF">
      <w:pPr>
        <w:rPr>
          <w:rFonts w:ascii="Arial" w:hAnsi="Arial" w:cs="Arial"/>
          <w:b/>
          <w:bCs/>
          <w:lang w:eastAsia="en-GB"/>
        </w:rPr>
      </w:pPr>
      <w:r>
        <w:rPr>
          <w:rFonts w:ascii="Arial" w:hAnsi="Arial" w:cs="Arial"/>
          <w:b/>
          <w:bCs/>
        </w:rPr>
        <w:t xml:space="preserve">Main Activities and Responsibilities: </w:t>
      </w:r>
    </w:p>
    <w:p w:rsidR="00AC4FEF" w:rsidRDefault="00AC4FEF" w:rsidP="00AC4FEF">
      <w:pPr>
        <w:autoSpaceDE w:val="0"/>
        <w:autoSpaceDN w:val="0"/>
        <w:adjustRightInd w:val="0"/>
        <w:rPr>
          <w:rFonts w:ascii="Arial" w:hAnsi="Arial" w:cs="Arial"/>
          <w:b/>
          <w:bCs/>
          <w:lang w:eastAsia="en-GB"/>
        </w:rPr>
      </w:pPr>
    </w:p>
    <w:p w:rsidR="00AC4FEF" w:rsidRDefault="00AC4FEF" w:rsidP="00AC4FEF">
      <w:pPr>
        <w:numPr>
          <w:ilvl w:val="0"/>
          <w:numId w:val="1"/>
        </w:numPr>
        <w:jc w:val="both"/>
        <w:rPr>
          <w:rFonts w:ascii="Arial" w:hAnsi="Arial" w:cs="Arial"/>
        </w:rPr>
      </w:pPr>
      <w:bookmarkStart w:id="5" w:name="OLE_LINK2"/>
      <w:bookmarkStart w:id="6" w:name="OLE_LINK3"/>
      <w:r>
        <w:rPr>
          <w:rFonts w:ascii="Arial" w:hAnsi="Arial" w:cs="Arial"/>
        </w:rPr>
        <w:t>To assist individual students and groups to complete learning activities to support the teacher’s approach</w:t>
      </w:r>
    </w:p>
    <w:p w:rsidR="00321A66" w:rsidRDefault="00321A66" w:rsidP="00AC4FEF">
      <w:pPr>
        <w:numPr>
          <w:ilvl w:val="0"/>
          <w:numId w:val="1"/>
        </w:numPr>
        <w:jc w:val="both"/>
        <w:rPr>
          <w:rFonts w:ascii="Arial" w:hAnsi="Arial" w:cs="Arial"/>
        </w:rPr>
      </w:pPr>
      <w:r>
        <w:rPr>
          <w:rFonts w:ascii="Arial" w:hAnsi="Arial" w:cs="Arial"/>
        </w:rPr>
        <w:t xml:space="preserve">Under the direction of the class teacher, to implement planned learning activities </w:t>
      </w:r>
    </w:p>
    <w:p w:rsidR="00AC4FEF" w:rsidRDefault="00AC4FEF" w:rsidP="00AC4FEF">
      <w:pPr>
        <w:numPr>
          <w:ilvl w:val="0"/>
          <w:numId w:val="1"/>
        </w:numPr>
        <w:jc w:val="both"/>
        <w:rPr>
          <w:rFonts w:ascii="Arial" w:hAnsi="Arial" w:cs="Arial"/>
        </w:rPr>
      </w:pPr>
      <w:r>
        <w:rPr>
          <w:rFonts w:ascii="Arial" w:hAnsi="Arial" w:cs="Arial"/>
        </w:rPr>
        <w:t>To ensure access to the learning opportunities in the classroom whilst allowing pupils to develop independent learning strategies</w:t>
      </w:r>
    </w:p>
    <w:p w:rsidR="00321A66" w:rsidRDefault="00321A66" w:rsidP="00AC4FEF">
      <w:pPr>
        <w:numPr>
          <w:ilvl w:val="0"/>
          <w:numId w:val="1"/>
        </w:numPr>
        <w:jc w:val="both"/>
        <w:rPr>
          <w:rFonts w:ascii="Arial" w:hAnsi="Arial" w:cs="Arial"/>
        </w:rPr>
      </w:pPr>
      <w:r>
        <w:rPr>
          <w:rFonts w:ascii="Arial" w:hAnsi="Arial" w:cs="Arial"/>
        </w:rPr>
        <w:t>As required, provide information to the class teacher on monitoring, assessing and recording pupil progress</w:t>
      </w:r>
    </w:p>
    <w:p w:rsidR="00321A66" w:rsidRDefault="00321A66" w:rsidP="00AC4FEF">
      <w:pPr>
        <w:numPr>
          <w:ilvl w:val="0"/>
          <w:numId w:val="1"/>
        </w:numPr>
        <w:jc w:val="both"/>
        <w:rPr>
          <w:rFonts w:ascii="Arial" w:hAnsi="Arial" w:cs="Arial"/>
        </w:rPr>
      </w:pPr>
      <w:r>
        <w:rPr>
          <w:rFonts w:ascii="Arial" w:hAnsi="Arial" w:cs="Arial"/>
        </w:rPr>
        <w:t>Under the guidance of the class teacher, to provide feedback to pupils in relation to attainment and progress</w:t>
      </w:r>
    </w:p>
    <w:p w:rsidR="00AC4FEF" w:rsidRDefault="00321A66" w:rsidP="00AC4FEF">
      <w:pPr>
        <w:numPr>
          <w:ilvl w:val="0"/>
          <w:numId w:val="1"/>
        </w:numPr>
        <w:rPr>
          <w:rFonts w:ascii="Arial" w:hAnsi="Arial" w:cs="Arial"/>
        </w:rPr>
      </w:pPr>
      <w:r>
        <w:rPr>
          <w:rFonts w:ascii="Arial" w:hAnsi="Arial" w:cs="Arial"/>
        </w:rPr>
        <w:t>Under the direction of the class teacher, t</w:t>
      </w:r>
      <w:r w:rsidR="00AC4FEF">
        <w:rPr>
          <w:rFonts w:ascii="Arial" w:hAnsi="Arial" w:cs="Arial"/>
        </w:rPr>
        <w:t xml:space="preserve">o prepare a range of appropriate resources, to </w:t>
      </w:r>
      <w:r>
        <w:rPr>
          <w:rFonts w:ascii="Arial" w:hAnsi="Arial" w:cs="Arial"/>
        </w:rPr>
        <w:t>suit individual needs of pupils</w:t>
      </w:r>
    </w:p>
    <w:p w:rsidR="00321A66" w:rsidRDefault="00321A66" w:rsidP="00AC4FEF">
      <w:pPr>
        <w:numPr>
          <w:ilvl w:val="0"/>
          <w:numId w:val="1"/>
        </w:numPr>
        <w:rPr>
          <w:rFonts w:ascii="Arial" w:hAnsi="Arial" w:cs="Arial"/>
        </w:rPr>
      </w:pPr>
      <w:r>
        <w:rPr>
          <w:rFonts w:ascii="Arial" w:hAnsi="Arial" w:cs="Arial"/>
        </w:rPr>
        <w:t>To liaise with other staff and provide information about pupils as appropriate</w:t>
      </w:r>
    </w:p>
    <w:p w:rsidR="00AC4FEF" w:rsidRDefault="00AC4FEF" w:rsidP="00AC4FEF">
      <w:pPr>
        <w:numPr>
          <w:ilvl w:val="0"/>
          <w:numId w:val="1"/>
        </w:numPr>
        <w:jc w:val="both"/>
        <w:rPr>
          <w:rFonts w:ascii="Arial" w:hAnsi="Arial" w:cs="Arial"/>
        </w:rPr>
      </w:pPr>
      <w:r>
        <w:rPr>
          <w:rFonts w:ascii="Arial" w:hAnsi="Arial" w:cs="Arial"/>
        </w:rPr>
        <w:t>To encourage students to participate and learn</w:t>
      </w:r>
    </w:p>
    <w:p w:rsidR="00AC4FEF" w:rsidRDefault="00AC4FEF" w:rsidP="00AC4FEF">
      <w:pPr>
        <w:numPr>
          <w:ilvl w:val="0"/>
          <w:numId w:val="1"/>
        </w:numPr>
        <w:jc w:val="both"/>
        <w:rPr>
          <w:rFonts w:ascii="Arial" w:hAnsi="Arial" w:cs="Arial"/>
        </w:rPr>
      </w:pPr>
      <w:r>
        <w:rPr>
          <w:rFonts w:ascii="Arial" w:hAnsi="Arial" w:cs="Arial"/>
        </w:rPr>
        <w:lastRenderedPageBreak/>
        <w:t>To build appropriate relationships with students</w:t>
      </w:r>
    </w:p>
    <w:p w:rsidR="00AC4FEF" w:rsidRDefault="00AC4FEF" w:rsidP="00AC4FEF">
      <w:pPr>
        <w:numPr>
          <w:ilvl w:val="0"/>
          <w:numId w:val="1"/>
        </w:numPr>
        <w:jc w:val="both"/>
        <w:rPr>
          <w:rFonts w:ascii="Arial" w:hAnsi="Arial" w:cs="Arial"/>
        </w:rPr>
      </w:pPr>
      <w:r>
        <w:rPr>
          <w:rFonts w:ascii="Arial" w:hAnsi="Arial" w:cs="Arial"/>
        </w:rPr>
        <w:t xml:space="preserve">To enable students to be included in all aspects of school life  </w:t>
      </w:r>
    </w:p>
    <w:p w:rsidR="00AC4FEF" w:rsidRDefault="00AC4FEF" w:rsidP="00AC4FEF">
      <w:pPr>
        <w:numPr>
          <w:ilvl w:val="0"/>
          <w:numId w:val="1"/>
        </w:numPr>
        <w:jc w:val="both"/>
        <w:rPr>
          <w:rFonts w:ascii="Arial" w:hAnsi="Arial" w:cs="Arial"/>
        </w:rPr>
      </w:pPr>
      <w:r>
        <w:rPr>
          <w:rFonts w:ascii="Arial" w:hAnsi="Arial" w:cs="Arial"/>
        </w:rPr>
        <w:t xml:space="preserve">To work effectively as part of a multi-disciplinary team  </w:t>
      </w:r>
      <w:r>
        <w:rPr>
          <w:rFonts w:ascii="Arial" w:hAnsi="Arial" w:cs="Arial"/>
        </w:rPr>
        <w:tab/>
      </w:r>
    </w:p>
    <w:p w:rsidR="00AC4FEF" w:rsidRPr="00480EAE" w:rsidRDefault="00AC4FEF" w:rsidP="00AC4FEF">
      <w:pPr>
        <w:numPr>
          <w:ilvl w:val="0"/>
          <w:numId w:val="1"/>
        </w:numPr>
        <w:jc w:val="both"/>
        <w:rPr>
          <w:rFonts w:ascii="Arial" w:hAnsi="Arial" w:cs="Arial"/>
          <w:snapToGrid w:val="0"/>
        </w:rPr>
      </w:pPr>
      <w:r w:rsidRPr="007D5657">
        <w:rPr>
          <w:rFonts w:ascii="Arial" w:hAnsi="Arial" w:cs="Arial"/>
        </w:rPr>
        <w:t xml:space="preserve">To ensure students’ safety at all times, both in and out of the classroom </w:t>
      </w:r>
    </w:p>
    <w:p w:rsidR="00AC4FEF" w:rsidRPr="00A735F6" w:rsidRDefault="00AC4FEF" w:rsidP="00AC4FEF">
      <w:pPr>
        <w:numPr>
          <w:ilvl w:val="0"/>
          <w:numId w:val="1"/>
        </w:numPr>
        <w:jc w:val="both"/>
        <w:rPr>
          <w:rFonts w:ascii="Arial" w:hAnsi="Arial" w:cs="Arial"/>
          <w:snapToGrid w:val="0"/>
        </w:rPr>
      </w:pPr>
      <w:r>
        <w:rPr>
          <w:rFonts w:ascii="Arial" w:hAnsi="Arial" w:cs="Arial"/>
        </w:rPr>
        <w:t>To display pupils work in the classroom and within the school as directed by teaching staff</w:t>
      </w:r>
    </w:p>
    <w:p w:rsidR="00AC4FEF" w:rsidRPr="001E3AA5" w:rsidRDefault="00AC4FEF" w:rsidP="00AC4FEF">
      <w:pPr>
        <w:numPr>
          <w:ilvl w:val="0"/>
          <w:numId w:val="1"/>
        </w:numPr>
        <w:jc w:val="both"/>
        <w:rPr>
          <w:rFonts w:ascii="Arial" w:hAnsi="Arial" w:cs="Arial"/>
          <w:snapToGrid w:val="0"/>
        </w:rPr>
      </w:pPr>
      <w:r>
        <w:rPr>
          <w:rFonts w:ascii="Arial" w:hAnsi="Arial" w:cs="Arial"/>
        </w:rPr>
        <w:t xml:space="preserve">To supervise pupils during </w:t>
      </w:r>
      <w:r w:rsidR="001E3AA5">
        <w:rPr>
          <w:rFonts w:ascii="Arial" w:hAnsi="Arial" w:cs="Arial"/>
        </w:rPr>
        <w:t xml:space="preserve">break and </w:t>
      </w:r>
      <w:r>
        <w:rPr>
          <w:rFonts w:ascii="Arial" w:hAnsi="Arial" w:cs="Arial"/>
        </w:rPr>
        <w:t>lunch time as required</w:t>
      </w:r>
    </w:p>
    <w:p w:rsidR="00AC4FEF" w:rsidRPr="007D5657" w:rsidRDefault="00AC4FEF" w:rsidP="00AC4FEF">
      <w:pPr>
        <w:numPr>
          <w:ilvl w:val="0"/>
          <w:numId w:val="1"/>
        </w:numPr>
        <w:jc w:val="both"/>
        <w:rPr>
          <w:rFonts w:ascii="Arial" w:hAnsi="Arial" w:cs="Arial"/>
          <w:snapToGrid w:val="0"/>
        </w:rPr>
      </w:pPr>
      <w:r w:rsidRPr="007D5657">
        <w:rPr>
          <w:rFonts w:ascii="Arial" w:hAnsi="Arial" w:cs="Arial"/>
        </w:rPr>
        <w:t>To be aware of, and adhere to, the school’s policy and procedures</w:t>
      </w:r>
    </w:p>
    <w:p w:rsidR="00AC4FEF" w:rsidRPr="007D5657" w:rsidRDefault="00AC4FEF" w:rsidP="00AC4FEF">
      <w:pPr>
        <w:numPr>
          <w:ilvl w:val="0"/>
          <w:numId w:val="1"/>
        </w:numPr>
        <w:jc w:val="both"/>
        <w:rPr>
          <w:rFonts w:ascii="Arial" w:hAnsi="Arial" w:cs="Arial"/>
          <w:snapToGrid w:val="0"/>
        </w:rPr>
      </w:pPr>
      <w:r>
        <w:rPr>
          <w:rFonts w:ascii="Arial" w:hAnsi="Arial" w:cs="Arial"/>
        </w:rPr>
        <w:t>To support the establishment and maintenance of positive relationships with parents, carers, support agencies and students</w:t>
      </w:r>
    </w:p>
    <w:p w:rsidR="00AC4FEF" w:rsidRPr="007D5657" w:rsidRDefault="00AC4FEF" w:rsidP="00AC4FEF">
      <w:pPr>
        <w:numPr>
          <w:ilvl w:val="0"/>
          <w:numId w:val="1"/>
        </w:numPr>
        <w:jc w:val="both"/>
        <w:rPr>
          <w:rFonts w:ascii="Arial" w:hAnsi="Arial" w:cs="Arial"/>
          <w:snapToGrid w:val="0"/>
        </w:rPr>
      </w:pPr>
      <w:r>
        <w:rPr>
          <w:rFonts w:ascii="Arial" w:hAnsi="Arial" w:cs="Arial"/>
        </w:rPr>
        <w:t>To attend extra-curricular meetings within designated working hours</w:t>
      </w:r>
    </w:p>
    <w:p w:rsidR="00AC4FEF" w:rsidRPr="007D5657" w:rsidRDefault="00AC4FEF" w:rsidP="00AC4FEF">
      <w:pPr>
        <w:numPr>
          <w:ilvl w:val="0"/>
          <w:numId w:val="1"/>
        </w:numPr>
        <w:jc w:val="both"/>
        <w:rPr>
          <w:rFonts w:ascii="Arial" w:hAnsi="Arial" w:cs="Arial"/>
          <w:snapToGrid w:val="0"/>
        </w:rPr>
      </w:pPr>
      <w:r>
        <w:rPr>
          <w:rFonts w:ascii="Arial" w:hAnsi="Arial" w:cs="Arial"/>
        </w:rPr>
        <w:t>To be aware of, and maintain, appropriate confidentiality</w:t>
      </w:r>
    </w:p>
    <w:bookmarkEnd w:id="5"/>
    <w:bookmarkEnd w:id="6"/>
    <w:p w:rsidR="00AC4FEF" w:rsidRPr="007D5657" w:rsidRDefault="00AC4FEF" w:rsidP="00AC4FEF">
      <w:pPr>
        <w:ind w:left="142"/>
        <w:jc w:val="both"/>
        <w:rPr>
          <w:rFonts w:ascii="Arial" w:hAnsi="Arial" w:cs="Arial"/>
          <w:snapToGrid w:val="0"/>
        </w:rPr>
      </w:pPr>
    </w:p>
    <w:p w:rsidR="00AC4FEF" w:rsidRDefault="00AC4FEF" w:rsidP="00AC4FEF">
      <w:pPr>
        <w:jc w:val="both"/>
        <w:rPr>
          <w:rFonts w:ascii="Arial" w:hAnsi="Arial" w:cs="Arial"/>
          <w:snapToGrid w:val="0"/>
          <w:szCs w:val="20"/>
          <w:lang w:eastAsia="en-GB"/>
        </w:rPr>
      </w:pPr>
      <w:r>
        <w:rPr>
          <w:rFonts w:ascii="Arial" w:hAnsi="Arial" w:cs="Arial"/>
          <w:snapToGrid w:val="0"/>
        </w:rPr>
        <w:t>This job description is not intended to be either prescriptive or exhaustive.  It is issued as a framework with examples of the nature of duties that may be expected within this grade.</w:t>
      </w:r>
    </w:p>
    <w:p w:rsidR="00AC4FEF" w:rsidRDefault="00AC4FEF" w:rsidP="00AC4FEF">
      <w:pPr>
        <w:autoSpaceDE w:val="0"/>
        <w:autoSpaceDN w:val="0"/>
        <w:adjustRightInd w:val="0"/>
        <w:rPr>
          <w:rFonts w:ascii="Arial" w:hAnsi="Arial" w:cs="Arial"/>
          <w:b/>
          <w:bCs/>
          <w:lang w:eastAsia="en-GB"/>
        </w:rPr>
      </w:pPr>
    </w:p>
    <w:p w:rsidR="00AC4FEF" w:rsidRDefault="00AC4FEF" w:rsidP="00AC4FEF">
      <w:pPr>
        <w:autoSpaceDE w:val="0"/>
        <w:autoSpaceDN w:val="0"/>
        <w:adjustRightInd w:val="0"/>
        <w:rPr>
          <w:rFonts w:ascii="Arial" w:hAnsi="Arial" w:cs="Arial"/>
        </w:rPr>
      </w:pPr>
      <w:r>
        <w:rPr>
          <w:rFonts w:ascii="Arial" w:hAnsi="Arial" w:cs="Arial"/>
        </w:rPr>
        <w:t>Any other duties, which may arise during the course of work and as authorised by the</w:t>
      </w:r>
      <w:r w:rsidR="00BA0228">
        <w:rPr>
          <w:rFonts w:ascii="Arial" w:hAnsi="Arial" w:cs="Arial"/>
        </w:rPr>
        <w:t xml:space="preserve"> </w:t>
      </w:r>
      <w:r w:rsidR="00BA0228">
        <w:rPr>
          <w:rFonts w:ascii="Arial" w:hAnsi="Arial" w:cs="Arial"/>
          <w:bCs/>
        </w:rPr>
        <w:t>Headteacher/SEN</w:t>
      </w:r>
      <w:r w:rsidR="001517B9">
        <w:rPr>
          <w:rFonts w:ascii="Arial" w:hAnsi="Arial" w:cs="Arial"/>
          <w:bCs/>
        </w:rPr>
        <w:t>D</w:t>
      </w:r>
      <w:r w:rsidR="00BA0228">
        <w:rPr>
          <w:rFonts w:ascii="Arial" w:hAnsi="Arial" w:cs="Arial"/>
          <w:bCs/>
        </w:rPr>
        <w:t>CO/As</w:t>
      </w:r>
      <w:r w:rsidR="001517B9">
        <w:rPr>
          <w:rFonts w:ascii="Arial" w:hAnsi="Arial" w:cs="Arial"/>
        </w:rPr>
        <w:t>sistant</w:t>
      </w:r>
      <w:r w:rsidR="00410570">
        <w:rPr>
          <w:rFonts w:ascii="Arial" w:hAnsi="Arial" w:cs="Arial"/>
        </w:rPr>
        <w:t xml:space="preserve"> SENCO/Assistant</w:t>
      </w:r>
      <w:r w:rsidR="001517B9">
        <w:rPr>
          <w:rFonts w:ascii="Arial" w:hAnsi="Arial" w:cs="Arial"/>
        </w:rPr>
        <w:t xml:space="preserve"> Headt</w:t>
      </w:r>
      <w:r w:rsidR="00BA0228">
        <w:rPr>
          <w:rFonts w:ascii="Arial" w:hAnsi="Arial" w:cs="Arial"/>
        </w:rPr>
        <w:t xml:space="preserve">eacher (Behaviour and Welfare).  </w:t>
      </w:r>
      <w:r>
        <w:rPr>
          <w:rFonts w:ascii="Arial" w:hAnsi="Arial" w:cs="Arial"/>
        </w:rPr>
        <w:t>Such duties will be commensurate with the general level of this post and will be subject to the skills and abilities of the post holder. The main duties of this post may be reviewed in the light of experience and development in the post. Any review will be undertaken in conjunction with the post holder.</w:t>
      </w:r>
    </w:p>
    <w:p w:rsidR="00AC4FEF" w:rsidRDefault="00AC4FEF" w:rsidP="00AC4FEF">
      <w:pPr>
        <w:autoSpaceDE w:val="0"/>
        <w:autoSpaceDN w:val="0"/>
        <w:adjustRightInd w:val="0"/>
        <w:rPr>
          <w:rFonts w:ascii="Arial" w:hAnsi="Arial" w:cs="Arial"/>
          <w:lang w:eastAsia="en-GB"/>
        </w:rPr>
      </w:pPr>
    </w:p>
    <w:p w:rsidR="00AC4FEF" w:rsidRDefault="00AC4FEF" w:rsidP="00AC4FEF">
      <w:pPr>
        <w:autoSpaceDE w:val="0"/>
        <w:autoSpaceDN w:val="0"/>
        <w:adjustRightInd w:val="0"/>
        <w:rPr>
          <w:rFonts w:ascii="Arial" w:hAnsi="Arial" w:cs="Arial"/>
          <w:lang w:eastAsia="en-GB"/>
        </w:rPr>
      </w:pPr>
      <w:r>
        <w:rPr>
          <w:rFonts w:ascii="Arial" w:hAnsi="Arial" w:cs="Arial"/>
        </w:rPr>
        <w:t xml:space="preserve">Hours of employment: 35 hours per week, on a term time basis, which includes a 30 minute </w:t>
      </w:r>
      <w:r w:rsidR="001517B9">
        <w:rPr>
          <w:rFonts w:ascii="Arial" w:hAnsi="Arial" w:cs="Arial"/>
        </w:rPr>
        <w:t xml:space="preserve">unpaid </w:t>
      </w:r>
      <w:r>
        <w:rPr>
          <w:rFonts w:ascii="Arial" w:hAnsi="Arial" w:cs="Arial"/>
        </w:rPr>
        <w:t>lunch time duty.  Out of hours working may be required from time to time and appropriate remuneration or time off in lieu may be provided.</w:t>
      </w:r>
    </w:p>
    <w:p w:rsidR="00AC4FEF" w:rsidRDefault="00AC4FEF" w:rsidP="00AC4FEF">
      <w:pPr>
        <w:autoSpaceDE w:val="0"/>
        <w:autoSpaceDN w:val="0"/>
        <w:adjustRightInd w:val="0"/>
        <w:rPr>
          <w:rFonts w:ascii="Arial" w:hAnsi="Arial" w:cs="Arial"/>
          <w:lang w:eastAsia="en-GB"/>
        </w:rPr>
      </w:pPr>
    </w:p>
    <w:p w:rsidR="00AC4FEF" w:rsidRDefault="00AC4FEF" w:rsidP="00AC4FEF">
      <w:pPr>
        <w:autoSpaceDE w:val="0"/>
        <w:autoSpaceDN w:val="0"/>
        <w:adjustRightInd w:val="0"/>
        <w:rPr>
          <w:rFonts w:ascii="Arial" w:hAnsi="Arial" w:cs="Arial"/>
        </w:rPr>
      </w:pPr>
      <w:r w:rsidRPr="001517B9">
        <w:rPr>
          <w:rFonts w:ascii="Arial" w:hAnsi="Arial" w:cs="Arial"/>
          <w:b/>
        </w:rPr>
        <w:t>Health and Safety:</w:t>
      </w:r>
      <w:r>
        <w:rPr>
          <w:rFonts w:ascii="Arial" w:hAnsi="Arial" w:cs="Arial"/>
        </w:rPr>
        <w:t xml:space="preserve"> Employees are required to observe the provisions of and adhere to the School's policies.  Please note that we operate a non-smoking policy.</w:t>
      </w:r>
    </w:p>
    <w:p w:rsidR="00AC4FEF" w:rsidRDefault="00AC4FEF" w:rsidP="00AC4FEF">
      <w:pPr>
        <w:autoSpaceDE w:val="0"/>
        <w:autoSpaceDN w:val="0"/>
        <w:adjustRightInd w:val="0"/>
        <w:rPr>
          <w:rFonts w:ascii="Arial" w:hAnsi="Arial" w:cs="Arial"/>
        </w:rPr>
      </w:pPr>
    </w:p>
    <w:p w:rsidR="00BA0228" w:rsidRPr="00C27897" w:rsidRDefault="00BA0228" w:rsidP="00BA0228">
      <w:pPr>
        <w:rPr>
          <w:rFonts w:ascii="Arial" w:hAnsi="Arial" w:cs="Arial"/>
        </w:rPr>
      </w:pPr>
      <w:r w:rsidRPr="001517B9">
        <w:rPr>
          <w:rFonts w:ascii="Arial" w:hAnsi="Arial" w:cs="Arial"/>
          <w:b/>
        </w:rPr>
        <w:t>Safeguarding:</w:t>
      </w:r>
      <w:r>
        <w:rPr>
          <w:rFonts w:ascii="Arial" w:hAnsi="Arial" w:cs="Arial"/>
        </w:rPr>
        <w:t xml:space="preserve"> </w:t>
      </w:r>
      <w:r w:rsidRPr="00E54E47">
        <w:rPr>
          <w:rFonts w:ascii="Arial" w:hAnsi="Arial" w:cs="Arial"/>
        </w:rPr>
        <w:t>All staff have a responsibility to provide a safe environment in which children can le</w:t>
      </w:r>
      <w:r>
        <w:rPr>
          <w:rFonts w:ascii="Arial" w:hAnsi="Arial" w:cs="Arial"/>
        </w:rPr>
        <w:t xml:space="preserve">arn and, where there is a </w:t>
      </w:r>
      <w:r w:rsidRPr="00E54E47">
        <w:rPr>
          <w:rFonts w:ascii="Arial" w:hAnsi="Arial" w:cs="Arial"/>
        </w:rPr>
        <w:t>concern about a child’s welfare</w:t>
      </w:r>
      <w:r>
        <w:rPr>
          <w:rFonts w:ascii="Arial" w:hAnsi="Arial" w:cs="Arial"/>
        </w:rPr>
        <w:t xml:space="preserve"> sho</w:t>
      </w:r>
      <w:r w:rsidRPr="00E54E47">
        <w:rPr>
          <w:rFonts w:ascii="Arial" w:hAnsi="Arial" w:cs="Arial"/>
        </w:rPr>
        <w:t>uld follow the referral pro</w:t>
      </w:r>
      <w:r>
        <w:rPr>
          <w:rFonts w:ascii="Arial" w:hAnsi="Arial" w:cs="Arial"/>
        </w:rPr>
        <w:t>cesses set out in the schools Safeguarding Policy.</w:t>
      </w:r>
    </w:p>
    <w:p w:rsidR="00AC4FEF" w:rsidRDefault="00AC4FEF" w:rsidP="00AC4FEF">
      <w:pPr>
        <w:autoSpaceDE w:val="0"/>
        <w:autoSpaceDN w:val="0"/>
        <w:adjustRightInd w:val="0"/>
        <w:rPr>
          <w:rFonts w:ascii="Arial" w:hAnsi="Arial" w:cs="Arial"/>
        </w:rPr>
      </w:pPr>
    </w:p>
    <w:p w:rsidR="00AC4FEF" w:rsidRDefault="00AC4FEF" w:rsidP="00AC4FEF">
      <w:pPr>
        <w:autoSpaceDE w:val="0"/>
        <w:autoSpaceDN w:val="0"/>
        <w:adjustRightInd w:val="0"/>
        <w:rPr>
          <w:rFonts w:ascii="Arial" w:hAnsi="Arial" w:cs="Arial"/>
        </w:rPr>
      </w:pPr>
    </w:p>
    <w:p w:rsidR="00AC4FEF" w:rsidRDefault="00AC4FEF" w:rsidP="00AC4FEF">
      <w:pPr>
        <w:autoSpaceDE w:val="0"/>
        <w:autoSpaceDN w:val="0"/>
        <w:adjustRightInd w:val="0"/>
        <w:rPr>
          <w:rFonts w:ascii="Arial" w:hAnsi="Arial" w:cs="Arial"/>
        </w:rPr>
      </w:pPr>
      <w:r>
        <w:rPr>
          <w:rFonts w:ascii="Arial" w:hAnsi="Arial" w:cs="Arial"/>
          <w:b/>
          <w:bCs/>
        </w:rPr>
        <w:t>Date of issue:</w:t>
      </w:r>
      <w:r>
        <w:rPr>
          <w:rFonts w:ascii="Arial" w:hAnsi="Arial" w:cs="Arial"/>
        </w:rPr>
        <w:t xml:space="preserve"> </w:t>
      </w:r>
      <w:r w:rsidR="00410570">
        <w:rPr>
          <w:rFonts w:ascii="Arial" w:hAnsi="Arial" w:cs="Arial"/>
        </w:rPr>
        <w:t xml:space="preserve">June </w:t>
      </w:r>
      <w:r w:rsidR="005D7042">
        <w:rPr>
          <w:rFonts w:ascii="Arial" w:hAnsi="Arial" w:cs="Arial"/>
        </w:rPr>
        <w:t>202</w:t>
      </w:r>
      <w:r w:rsidR="00410570">
        <w:rPr>
          <w:rFonts w:ascii="Arial" w:hAnsi="Arial" w:cs="Arial"/>
        </w:rPr>
        <w:t>2</w:t>
      </w:r>
    </w:p>
    <w:p w:rsidR="00BC7B69" w:rsidRDefault="00BC7B69">
      <w:pPr>
        <w:spacing w:after="200" w:line="276" w:lineRule="auto"/>
      </w:pPr>
      <w:r>
        <w:br w:type="page"/>
      </w:r>
    </w:p>
    <w:p w:rsidR="00BC7B69" w:rsidRDefault="00BC7B69" w:rsidP="00BC7B69">
      <w:pPr>
        <w:ind w:left="720" w:hanging="720"/>
        <w:jc w:val="both"/>
        <w:rPr>
          <w:rFonts w:ascii="Arial" w:hAnsi="Arial" w:cs="Arial"/>
          <w:b/>
          <w:bCs/>
        </w:rPr>
      </w:pPr>
      <w:r>
        <w:rPr>
          <w:rFonts w:ascii="Arial" w:hAnsi="Arial" w:cs="Arial"/>
          <w:b/>
          <w:bCs/>
        </w:rPr>
        <w:lastRenderedPageBreak/>
        <w:t xml:space="preserve">Person Specification for the post of LSA </w:t>
      </w:r>
    </w:p>
    <w:p w:rsidR="00BC7B69" w:rsidRDefault="00BC7B69" w:rsidP="00BC7B69">
      <w:pPr>
        <w:ind w:left="720" w:hanging="720"/>
        <w:jc w:val="both"/>
        <w:rPr>
          <w:rFonts w:ascii="Arial" w:hAnsi="Arial" w:cs="Arial"/>
        </w:rPr>
      </w:pPr>
    </w:p>
    <w:p w:rsidR="00BC7B69" w:rsidRPr="00BC7B69" w:rsidRDefault="00BC7B69" w:rsidP="00BC7B69">
      <w:pPr>
        <w:pStyle w:val="Heading2"/>
        <w:rPr>
          <w:rFonts w:ascii="Arial" w:hAnsi="Arial" w:cs="Arial"/>
          <w:color w:val="auto"/>
        </w:rPr>
      </w:pPr>
      <w:r w:rsidRPr="00BC7B69">
        <w:rPr>
          <w:rFonts w:ascii="Arial" w:hAnsi="Arial" w:cs="Arial"/>
          <w:color w:val="auto"/>
        </w:rPr>
        <w:t>Essential Criteria</w:t>
      </w:r>
    </w:p>
    <w:p w:rsidR="00BC7B69" w:rsidRDefault="00BC7B69" w:rsidP="00BC7B69">
      <w:pPr>
        <w:ind w:left="720" w:hanging="720"/>
        <w:jc w:val="both"/>
        <w:rPr>
          <w:rFonts w:ascii="Arial" w:hAnsi="Arial" w:cs="Arial"/>
        </w:rPr>
      </w:pPr>
    </w:p>
    <w:tbl>
      <w:tblPr>
        <w:tblW w:w="882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9"/>
        <w:gridCol w:w="4431"/>
      </w:tblGrid>
      <w:tr w:rsidR="00BC7B69" w:rsidTr="00E3296B">
        <w:tc>
          <w:tcPr>
            <w:tcW w:w="4389" w:type="dxa"/>
            <w:tcBorders>
              <w:top w:val="single" w:sz="4" w:space="0" w:color="auto"/>
              <w:left w:val="single" w:sz="4" w:space="0" w:color="auto"/>
              <w:bottom w:val="single" w:sz="4" w:space="0" w:color="auto"/>
              <w:right w:val="single" w:sz="4" w:space="0" w:color="auto"/>
            </w:tcBorders>
          </w:tcPr>
          <w:p w:rsidR="00BC7B69" w:rsidRDefault="00BC7B69" w:rsidP="00E3296B">
            <w:pPr>
              <w:pStyle w:val="Heading1"/>
              <w:rPr>
                <w:rFonts w:ascii="Arial" w:hAnsi="Arial" w:cs="Arial"/>
                <w:sz w:val="24"/>
              </w:rPr>
            </w:pPr>
            <w:r>
              <w:rPr>
                <w:rFonts w:ascii="Arial" w:hAnsi="Arial" w:cs="Arial"/>
                <w:sz w:val="24"/>
              </w:rPr>
              <w:t>Criteria</w:t>
            </w:r>
          </w:p>
        </w:tc>
        <w:tc>
          <w:tcPr>
            <w:tcW w:w="4431" w:type="dxa"/>
            <w:tcBorders>
              <w:top w:val="single" w:sz="4" w:space="0" w:color="auto"/>
              <w:left w:val="single" w:sz="4" w:space="0" w:color="auto"/>
              <w:bottom w:val="single" w:sz="4" w:space="0" w:color="auto"/>
              <w:right w:val="single" w:sz="4" w:space="0" w:color="auto"/>
            </w:tcBorders>
          </w:tcPr>
          <w:p w:rsidR="00BC7B69" w:rsidRDefault="00BC7B69" w:rsidP="00E3296B">
            <w:pPr>
              <w:pStyle w:val="Heading1"/>
              <w:rPr>
                <w:rFonts w:ascii="Arial" w:hAnsi="Arial" w:cs="Arial"/>
                <w:sz w:val="24"/>
              </w:rPr>
            </w:pPr>
            <w:r>
              <w:rPr>
                <w:rFonts w:ascii="Arial" w:hAnsi="Arial" w:cs="Arial"/>
                <w:sz w:val="24"/>
              </w:rPr>
              <w:t>Method of Testing</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Good standard of general education to include competency in numeracy and literacy</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Experience of working with young people</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develop effective relationships with students, parents/carers and colleagues</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Interview/ Exercise</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demonstrate a knowledge of the issues involved in managing young people effectively</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Interview/ Exercise</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Good communication skills, both written and verbal</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 Exercise</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work on own initiative</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 xml:space="preserve">Application / Interview/ Exercise </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Effective time management and personal organisation</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 Exercise</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enforce school policies and matters of pupil discipline.</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 Exercise</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respect matters of confidentiality</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Willingness to undertake applicable training relating to the post.</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Approachable, courteous and able to present a positive image of the school at all times.</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work as part of a team, flexible, dependable and loyal.</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89"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sz w:val="22"/>
                <w:szCs w:val="22"/>
              </w:rPr>
              <w:t>Ability to demonstrate effective listening skills</w:t>
            </w:r>
          </w:p>
        </w:tc>
        <w:tc>
          <w:tcPr>
            <w:tcW w:w="4431"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 Exercise</w:t>
            </w:r>
          </w:p>
        </w:tc>
      </w:tr>
    </w:tbl>
    <w:p w:rsidR="00BC7B69" w:rsidRPr="00940257" w:rsidRDefault="00BC7B69" w:rsidP="00BC7B69">
      <w:pPr>
        <w:ind w:left="720" w:hanging="720"/>
        <w:jc w:val="both"/>
        <w:rPr>
          <w:rFonts w:ascii="Arial" w:hAnsi="Arial" w:cs="Arial"/>
          <w:sz w:val="22"/>
          <w:szCs w:val="22"/>
        </w:rPr>
      </w:pPr>
    </w:p>
    <w:p w:rsidR="00BC7B69" w:rsidRPr="00BC7B69" w:rsidRDefault="00BC7B69" w:rsidP="00BC7B69">
      <w:pPr>
        <w:pStyle w:val="Heading2"/>
        <w:rPr>
          <w:rFonts w:ascii="Arial" w:hAnsi="Arial" w:cs="Arial"/>
          <w:color w:val="auto"/>
          <w:sz w:val="22"/>
          <w:szCs w:val="22"/>
        </w:rPr>
      </w:pPr>
      <w:r w:rsidRPr="00BC7B69">
        <w:rPr>
          <w:rFonts w:ascii="Arial" w:hAnsi="Arial" w:cs="Arial"/>
          <w:color w:val="auto"/>
          <w:sz w:val="22"/>
          <w:szCs w:val="22"/>
        </w:rPr>
        <w:t>Desirable Criteria</w:t>
      </w:r>
    </w:p>
    <w:p w:rsidR="00BC7B69" w:rsidRPr="00940257" w:rsidRDefault="00BC7B69" w:rsidP="00BC7B69">
      <w:pPr>
        <w:jc w:val="both"/>
        <w:rPr>
          <w:rFonts w:ascii="Arial" w:hAnsi="Arial" w:cs="Arial"/>
          <w:sz w:val="22"/>
          <w:szCs w:val="22"/>
        </w:rPr>
      </w:pPr>
    </w:p>
    <w:tbl>
      <w:tblPr>
        <w:tblW w:w="882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70"/>
        <w:gridCol w:w="4450"/>
      </w:tblGrid>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pStyle w:val="Heading1"/>
              <w:rPr>
                <w:rFonts w:ascii="Arial" w:hAnsi="Arial" w:cs="Arial"/>
                <w:sz w:val="22"/>
                <w:szCs w:val="22"/>
              </w:rPr>
            </w:pPr>
            <w:r w:rsidRPr="00940257">
              <w:rPr>
                <w:rFonts w:ascii="Arial" w:hAnsi="Arial" w:cs="Arial"/>
                <w:sz w:val="22"/>
                <w:szCs w:val="22"/>
              </w:rPr>
              <w:t>Criteria</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pStyle w:val="Heading1"/>
              <w:rPr>
                <w:rFonts w:ascii="Arial" w:hAnsi="Arial" w:cs="Arial"/>
                <w:sz w:val="22"/>
                <w:szCs w:val="22"/>
              </w:rPr>
            </w:pPr>
            <w:r w:rsidRPr="00940257">
              <w:rPr>
                <w:rFonts w:ascii="Arial" w:hAnsi="Arial" w:cs="Arial"/>
                <w:sz w:val="22"/>
                <w:szCs w:val="22"/>
              </w:rPr>
              <w:t>Method of Testing</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Three grade C or above GCSEs (or equivalent) including Maths and English</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rPr>
                <w:rFonts w:ascii="Arial" w:hAnsi="Arial" w:cs="Arial"/>
                <w:sz w:val="22"/>
                <w:szCs w:val="22"/>
              </w:rPr>
            </w:pPr>
            <w:r w:rsidRPr="00940257">
              <w:rPr>
                <w:rFonts w:ascii="Arial" w:hAnsi="Arial" w:cs="Arial"/>
                <w:color w:val="000000"/>
                <w:sz w:val="22"/>
                <w:szCs w:val="22"/>
              </w:rPr>
              <w:t xml:space="preserve">Previous experience in the education </w:t>
            </w:r>
            <w:r>
              <w:rPr>
                <w:rFonts w:ascii="Arial" w:hAnsi="Arial" w:cs="Arial"/>
                <w:color w:val="000000"/>
                <w:sz w:val="22"/>
                <w:szCs w:val="22"/>
              </w:rPr>
              <w:t>of pupils with special education needs</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Previous experience of working in a school environment.</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Good ICT qualification (e.g. ECDL or equivalent)</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Evidence of the ability to innovate</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r w:rsidR="00BC7B69" w:rsidRPr="00940257" w:rsidTr="00E3296B">
        <w:tc>
          <w:tcPr>
            <w:tcW w:w="437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Willingness to visit other establishments to obtain best practice.</w:t>
            </w:r>
          </w:p>
        </w:tc>
        <w:tc>
          <w:tcPr>
            <w:tcW w:w="4450" w:type="dxa"/>
            <w:tcBorders>
              <w:top w:val="single" w:sz="4" w:space="0" w:color="auto"/>
              <w:left w:val="single" w:sz="4" w:space="0" w:color="auto"/>
              <w:bottom w:val="single" w:sz="4" w:space="0" w:color="auto"/>
              <w:right w:val="single" w:sz="4" w:space="0" w:color="auto"/>
            </w:tcBorders>
          </w:tcPr>
          <w:p w:rsidR="00BC7B69" w:rsidRPr="00940257" w:rsidRDefault="00BC7B69" w:rsidP="00E3296B">
            <w:pPr>
              <w:jc w:val="both"/>
              <w:rPr>
                <w:rFonts w:ascii="Arial" w:hAnsi="Arial" w:cs="Arial"/>
                <w:sz w:val="22"/>
                <w:szCs w:val="22"/>
              </w:rPr>
            </w:pPr>
            <w:r w:rsidRPr="00940257">
              <w:rPr>
                <w:rFonts w:ascii="Arial" w:hAnsi="Arial" w:cs="Arial"/>
                <w:sz w:val="22"/>
                <w:szCs w:val="22"/>
              </w:rPr>
              <w:t>Application / Interview</w:t>
            </w:r>
          </w:p>
        </w:tc>
      </w:tr>
    </w:tbl>
    <w:p w:rsidR="001E2D0D" w:rsidRDefault="007C1CFC" w:rsidP="005305A7"/>
    <w:sectPr w:rsidR="001E2D0D" w:rsidSect="00197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05E"/>
    <w:multiLevelType w:val="hybridMultilevel"/>
    <w:tmpl w:val="EC96C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EF"/>
    <w:rsid w:val="001517B9"/>
    <w:rsid w:val="001E3AA5"/>
    <w:rsid w:val="002049B9"/>
    <w:rsid w:val="002363E8"/>
    <w:rsid w:val="002801EF"/>
    <w:rsid w:val="00295CB5"/>
    <w:rsid w:val="002C32FE"/>
    <w:rsid w:val="0030705A"/>
    <w:rsid w:val="00321A66"/>
    <w:rsid w:val="00341A11"/>
    <w:rsid w:val="00410570"/>
    <w:rsid w:val="00480EAE"/>
    <w:rsid w:val="0048568E"/>
    <w:rsid w:val="0049490E"/>
    <w:rsid w:val="004C2700"/>
    <w:rsid w:val="005246C1"/>
    <w:rsid w:val="005305A7"/>
    <w:rsid w:val="00552583"/>
    <w:rsid w:val="00595583"/>
    <w:rsid w:val="005C0FD5"/>
    <w:rsid w:val="005D7042"/>
    <w:rsid w:val="005E7CE1"/>
    <w:rsid w:val="00677925"/>
    <w:rsid w:val="00686F8E"/>
    <w:rsid w:val="00690BC2"/>
    <w:rsid w:val="00724782"/>
    <w:rsid w:val="007C1CFC"/>
    <w:rsid w:val="008B24DF"/>
    <w:rsid w:val="008F548A"/>
    <w:rsid w:val="009C00E5"/>
    <w:rsid w:val="009C68BD"/>
    <w:rsid w:val="00A80F4B"/>
    <w:rsid w:val="00AA4338"/>
    <w:rsid w:val="00AC4FEF"/>
    <w:rsid w:val="00B0627B"/>
    <w:rsid w:val="00B07E6C"/>
    <w:rsid w:val="00B5029E"/>
    <w:rsid w:val="00BA0228"/>
    <w:rsid w:val="00BB5FE9"/>
    <w:rsid w:val="00BC7B69"/>
    <w:rsid w:val="00CD7621"/>
    <w:rsid w:val="00D05796"/>
    <w:rsid w:val="00E1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D8A"/>
  <w15:docId w15:val="{39113622-C41E-4A5C-BFDC-0DA8C1BC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F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C4FEF"/>
    <w:pPr>
      <w:keepNext/>
      <w:autoSpaceDE w:val="0"/>
      <w:autoSpaceDN w:val="0"/>
      <w:adjustRightInd w:val="0"/>
      <w:jc w:val="center"/>
      <w:outlineLvl w:val="0"/>
    </w:pPr>
    <w:rPr>
      <w:rFonts w:ascii="TimesNewRomanPS-BoldMT" w:eastAsia="Arial Unicode MS" w:hAnsi="TimesNewRomanPS-BoldMT" w:cs="Arial Unicode MS"/>
      <w:b/>
      <w:bCs/>
      <w:sz w:val="30"/>
      <w:szCs w:val="30"/>
    </w:rPr>
  </w:style>
  <w:style w:type="paragraph" w:styleId="Heading2">
    <w:name w:val="heading 2"/>
    <w:basedOn w:val="Normal"/>
    <w:next w:val="Normal"/>
    <w:link w:val="Heading2Char"/>
    <w:uiPriority w:val="9"/>
    <w:semiHidden/>
    <w:unhideWhenUsed/>
    <w:qFormat/>
    <w:rsid w:val="00BC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FEF"/>
    <w:rPr>
      <w:rFonts w:ascii="TimesNewRomanPS-BoldMT" w:eastAsia="Arial Unicode MS" w:hAnsi="TimesNewRomanPS-BoldMT" w:cs="Arial Unicode MS"/>
      <w:b/>
      <w:bCs/>
      <w:sz w:val="30"/>
      <w:szCs w:val="30"/>
      <w:lang w:val="en-GB"/>
    </w:rPr>
  </w:style>
  <w:style w:type="paragraph" w:styleId="Title">
    <w:name w:val="Title"/>
    <w:basedOn w:val="Normal"/>
    <w:link w:val="TitleChar"/>
    <w:qFormat/>
    <w:rsid w:val="00AC4FEF"/>
    <w:pPr>
      <w:autoSpaceDE w:val="0"/>
      <w:autoSpaceDN w:val="0"/>
      <w:adjustRightInd w:val="0"/>
      <w:jc w:val="center"/>
    </w:pPr>
    <w:rPr>
      <w:rFonts w:ascii="TimesNewRomanPS-BoldMT" w:hAnsi="TimesNewRomanPS-BoldMT"/>
      <w:b/>
      <w:bCs/>
      <w:sz w:val="30"/>
      <w:szCs w:val="30"/>
    </w:rPr>
  </w:style>
  <w:style w:type="character" w:customStyle="1" w:styleId="TitleChar">
    <w:name w:val="Title Char"/>
    <w:basedOn w:val="DefaultParagraphFont"/>
    <w:link w:val="Title"/>
    <w:rsid w:val="00AC4FEF"/>
    <w:rPr>
      <w:rFonts w:ascii="TimesNewRomanPS-BoldMT" w:eastAsia="Times New Roman" w:hAnsi="TimesNewRomanPS-BoldMT" w:cs="Times New Roman"/>
      <w:b/>
      <w:bCs/>
      <w:sz w:val="30"/>
      <w:szCs w:val="30"/>
      <w:lang w:val="en-GB"/>
    </w:rPr>
  </w:style>
  <w:style w:type="paragraph" w:styleId="BalloonText">
    <w:name w:val="Balloon Text"/>
    <w:basedOn w:val="Normal"/>
    <w:link w:val="BalloonTextChar"/>
    <w:uiPriority w:val="99"/>
    <w:semiHidden/>
    <w:unhideWhenUsed/>
    <w:rsid w:val="00341A11"/>
    <w:rPr>
      <w:rFonts w:ascii="Tahoma" w:hAnsi="Tahoma" w:cs="Tahoma"/>
      <w:sz w:val="16"/>
      <w:szCs w:val="16"/>
    </w:rPr>
  </w:style>
  <w:style w:type="character" w:customStyle="1" w:styleId="BalloonTextChar">
    <w:name w:val="Balloon Text Char"/>
    <w:basedOn w:val="DefaultParagraphFont"/>
    <w:link w:val="BalloonText"/>
    <w:uiPriority w:val="99"/>
    <w:semiHidden/>
    <w:rsid w:val="00341A11"/>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BC7B69"/>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qFormat/>
    <w:rsid w:val="00BC7B69"/>
    <w:pPr>
      <w:jc w:val="center"/>
    </w:pPr>
    <w:rPr>
      <w:rFonts w:ascii="Arial" w:hAnsi="Arial" w:cs="Arial"/>
      <w:b/>
      <w:bCs/>
    </w:rPr>
  </w:style>
  <w:style w:type="paragraph" w:styleId="ListParagraph">
    <w:name w:val="List Paragraph"/>
    <w:basedOn w:val="Normal"/>
    <w:uiPriority w:val="34"/>
    <w:qFormat/>
    <w:rsid w:val="0048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GCCS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GCCS</dc:creator>
  <cp:lastModifiedBy>Kavanagh,Anne</cp:lastModifiedBy>
  <cp:revision>2</cp:revision>
  <dcterms:created xsi:type="dcterms:W3CDTF">2023-04-21T11:16:00Z</dcterms:created>
  <dcterms:modified xsi:type="dcterms:W3CDTF">2023-04-21T11:16:00Z</dcterms:modified>
</cp:coreProperties>
</file>